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FDAB" w14:textId="77777777" w:rsidR="007A489A" w:rsidRPr="007A489A" w:rsidRDefault="007A489A" w:rsidP="00C33741">
      <w:pPr>
        <w:spacing w:after="0" w:line="240" w:lineRule="auto"/>
        <w:rPr>
          <w:b/>
          <w:smallCaps/>
          <w:color w:val="FF0000"/>
          <w:sz w:val="26"/>
          <w:szCs w:val="26"/>
          <w:u w:val="single"/>
        </w:rPr>
      </w:pPr>
    </w:p>
    <w:p w14:paraId="2605365C" w14:textId="64600A9E" w:rsidR="00086924" w:rsidRPr="005E6D75" w:rsidRDefault="00687B75" w:rsidP="00086924">
      <w:pPr>
        <w:spacing w:after="0" w:line="240" w:lineRule="auto"/>
        <w:jc w:val="center"/>
        <w:rPr>
          <w:bCs/>
          <w:smallCaps/>
          <w:sz w:val="26"/>
          <w:szCs w:val="26"/>
          <w:u w:val="single"/>
        </w:rPr>
      </w:pPr>
      <w:r w:rsidRPr="005E6D75">
        <w:rPr>
          <w:bCs/>
          <w:smallCaps/>
          <w:sz w:val="26"/>
          <w:szCs w:val="26"/>
          <w:u w:val="single"/>
        </w:rPr>
        <w:t xml:space="preserve">Rapporto </w:t>
      </w:r>
      <w:r w:rsidR="005E6D75">
        <w:rPr>
          <w:bCs/>
          <w:smallCaps/>
          <w:sz w:val="26"/>
          <w:szCs w:val="26"/>
          <w:u w:val="single"/>
        </w:rPr>
        <w:t>A</w:t>
      </w:r>
      <w:r w:rsidRPr="005E6D75">
        <w:rPr>
          <w:bCs/>
          <w:smallCaps/>
          <w:sz w:val="26"/>
          <w:szCs w:val="26"/>
          <w:u w:val="single"/>
        </w:rPr>
        <w:t xml:space="preserve">nnuale sui </w:t>
      </w:r>
      <w:r w:rsidR="005E6D75">
        <w:rPr>
          <w:bCs/>
          <w:smallCaps/>
          <w:sz w:val="26"/>
          <w:szCs w:val="26"/>
          <w:u w:val="single"/>
        </w:rPr>
        <w:t>C</w:t>
      </w:r>
      <w:r w:rsidRPr="005E6D75">
        <w:rPr>
          <w:bCs/>
          <w:smallCaps/>
          <w:sz w:val="26"/>
          <w:szCs w:val="26"/>
          <w:u w:val="single"/>
        </w:rPr>
        <w:t>onsumi d</w:t>
      </w:r>
      <w:r w:rsidR="005E6D75" w:rsidRPr="005E6D75">
        <w:rPr>
          <w:bCs/>
          <w:smallCaps/>
          <w:sz w:val="26"/>
          <w:szCs w:val="26"/>
          <w:u w:val="single"/>
        </w:rPr>
        <w:t>e</w:t>
      </w:r>
      <w:r w:rsidRPr="005E6D75">
        <w:rPr>
          <w:bCs/>
          <w:smallCaps/>
          <w:sz w:val="26"/>
          <w:szCs w:val="26"/>
          <w:u w:val="single"/>
        </w:rPr>
        <w:t xml:space="preserve">i </w:t>
      </w:r>
      <w:r w:rsidR="005E6D75">
        <w:rPr>
          <w:bCs/>
          <w:smallCaps/>
          <w:sz w:val="26"/>
          <w:szCs w:val="26"/>
          <w:u w:val="single"/>
        </w:rPr>
        <w:t>P</w:t>
      </w:r>
      <w:r w:rsidR="005E6D75" w:rsidRPr="005E6D75">
        <w:rPr>
          <w:bCs/>
          <w:smallCaps/>
          <w:sz w:val="26"/>
          <w:szCs w:val="26"/>
          <w:u w:val="single"/>
        </w:rPr>
        <w:t>rodotti</w:t>
      </w:r>
      <w:r w:rsidRPr="005E6D75">
        <w:rPr>
          <w:bCs/>
          <w:smallCaps/>
          <w:sz w:val="26"/>
          <w:szCs w:val="26"/>
          <w:u w:val="single"/>
        </w:rPr>
        <w:t xml:space="preserve"> </w:t>
      </w:r>
      <w:r w:rsidR="005E6D75">
        <w:rPr>
          <w:bCs/>
          <w:smallCaps/>
          <w:sz w:val="26"/>
          <w:szCs w:val="26"/>
          <w:u w:val="single"/>
        </w:rPr>
        <w:t>S</w:t>
      </w:r>
      <w:r w:rsidRPr="005E6D75">
        <w:rPr>
          <w:bCs/>
          <w:smallCaps/>
          <w:sz w:val="26"/>
          <w:szCs w:val="26"/>
          <w:u w:val="single"/>
        </w:rPr>
        <w:t>urgelati in Italia</w:t>
      </w:r>
      <w:r w:rsidR="00C94040" w:rsidRPr="005E6D75">
        <w:rPr>
          <w:bCs/>
          <w:smallCaps/>
          <w:sz w:val="26"/>
          <w:szCs w:val="26"/>
          <w:u w:val="single"/>
        </w:rPr>
        <w:t xml:space="preserve"> </w:t>
      </w:r>
      <w:r w:rsidRPr="005E6D75">
        <w:rPr>
          <w:bCs/>
          <w:smallCaps/>
          <w:sz w:val="26"/>
          <w:szCs w:val="26"/>
          <w:u w:val="single"/>
        </w:rPr>
        <w:t>202</w:t>
      </w:r>
      <w:r w:rsidR="001957D5">
        <w:rPr>
          <w:bCs/>
          <w:smallCaps/>
          <w:sz w:val="26"/>
          <w:szCs w:val="26"/>
          <w:u w:val="single"/>
        </w:rPr>
        <w:t>1</w:t>
      </w:r>
    </w:p>
    <w:p w14:paraId="1BDA7B0D" w14:textId="77777777" w:rsidR="00AD699E" w:rsidRPr="00AD699E" w:rsidRDefault="00AD699E" w:rsidP="005F377E">
      <w:pPr>
        <w:spacing w:after="0" w:line="240" w:lineRule="auto"/>
        <w:jc w:val="center"/>
        <w:rPr>
          <w:b/>
          <w:sz w:val="16"/>
          <w:szCs w:val="16"/>
        </w:rPr>
      </w:pPr>
    </w:p>
    <w:p w14:paraId="2200D70C" w14:textId="23D8823A" w:rsidR="006737E6" w:rsidRPr="00296B41" w:rsidRDefault="00245DEC" w:rsidP="005F377E">
      <w:pPr>
        <w:spacing w:after="0" w:line="240" w:lineRule="auto"/>
        <w:jc w:val="center"/>
        <w:rPr>
          <w:b/>
          <w:sz w:val="23"/>
          <w:szCs w:val="23"/>
        </w:rPr>
      </w:pPr>
      <w:r w:rsidRPr="00296B41">
        <w:rPr>
          <w:b/>
          <w:sz w:val="23"/>
          <w:szCs w:val="23"/>
        </w:rPr>
        <w:t xml:space="preserve">ALIMENTI SURGELATI, </w:t>
      </w:r>
      <w:r w:rsidR="00351DC7" w:rsidRPr="00296B41">
        <w:rPr>
          <w:b/>
          <w:sz w:val="23"/>
          <w:szCs w:val="23"/>
        </w:rPr>
        <w:t>NUOVO “</w:t>
      </w:r>
      <w:r w:rsidR="00687B75" w:rsidRPr="00296B41">
        <w:rPr>
          <w:b/>
          <w:sz w:val="23"/>
          <w:szCs w:val="23"/>
        </w:rPr>
        <w:t>RECORD</w:t>
      </w:r>
      <w:r w:rsidR="00351DC7" w:rsidRPr="00296B41">
        <w:rPr>
          <w:b/>
          <w:sz w:val="23"/>
          <w:szCs w:val="23"/>
        </w:rPr>
        <w:t>”</w:t>
      </w:r>
      <w:r w:rsidR="00687B75" w:rsidRPr="00296B41">
        <w:rPr>
          <w:b/>
          <w:sz w:val="23"/>
          <w:szCs w:val="23"/>
        </w:rPr>
        <w:t xml:space="preserve"> </w:t>
      </w:r>
      <w:r w:rsidR="00CE0830" w:rsidRPr="00296B41">
        <w:rPr>
          <w:b/>
          <w:sz w:val="23"/>
          <w:szCs w:val="23"/>
        </w:rPr>
        <w:t>NEI</w:t>
      </w:r>
      <w:r w:rsidR="00687B75" w:rsidRPr="00296B41">
        <w:rPr>
          <w:b/>
          <w:sz w:val="23"/>
          <w:szCs w:val="23"/>
        </w:rPr>
        <w:t xml:space="preserve"> CONSUM</w:t>
      </w:r>
      <w:r w:rsidR="001957D5" w:rsidRPr="00296B41">
        <w:rPr>
          <w:b/>
          <w:sz w:val="23"/>
          <w:szCs w:val="23"/>
        </w:rPr>
        <w:t>I</w:t>
      </w:r>
      <w:r w:rsidR="00D24578" w:rsidRPr="00296B41">
        <w:rPr>
          <w:b/>
          <w:sz w:val="23"/>
          <w:szCs w:val="23"/>
        </w:rPr>
        <w:t>:</w:t>
      </w:r>
      <w:r w:rsidR="00575EEC" w:rsidRPr="00296B41">
        <w:rPr>
          <w:b/>
          <w:sz w:val="23"/>
          <w:szCs w:val="23"/>
        </w:rPr>
        <w:t xml:space="preserve"> </w:t>
      </w:r>
      <w:r w:rsidR="006E7EC9" w:rsidRPr="00296B41">
        <w:rPr>
          <w:b/>
          <w:sz w:val="23"/>
          <w:szCs w:val="23"/>
        </w:rPr>
        <w:t xml:space="preserve">NEL 2021, </w:t>
      </w:r>
      <w:r w:rsidR="00272CAC" w:rsidRPr="00296B41">
        <w:rPr>
          <w:b/>
          <w:sz w:val="23"/>
          <w:szCs w:val="23"/>
        </w:rPr>
        <w:t xml:space="preserve">RAGGIUNTI </w:t>
      </w:r>
      <w:r w:rsidR="008465DB" w:rsidRPr="00296B41">
        <w:rPr>
          <w:b/>
          <w:sz w:val="23"/>
          <w:szCs w:val="23"/>
        </w:rPr>
        <w:t>I</w:t>
      </w:r>
      <w:r w:rsidR="00272CAC" w:rsidRPr="00296B41">
        <w:rPr>
          <w:b/>
          <w:sz w:val="23"/>
          <w:szCs w:val="23"/>
        </w:rPr>
        <w:t xml:space="preserve"> 16 </w:t>
      </w:r>
      <w:r w:rsidR="0003039D" w:rsidRPr="00296B41">
        <w:rPr>
          <w:b/>
          <w:sz w:val="23"/>
          <w:szCs w:val="23"/>
        </w:rPr>
        <w:t>KG</w:t>
      </w:r>
      <w:r w:rsidR="007149EE" w:rsidRPr="007149EE">
        <w:rPr>
          <w:b/>
          <w:sz w:val="23"/>
          <w:szCs w:val="23"/>
        </w:rPr>
        <w:t xml:space="preserve"> </w:t>
      </w:r>
      <w:r w:rsidR="007149EE" w:rsidRPr="00587B09">
        <w:rPr>
          <w:b/>
          <w:sz w:val="23"/>
          <w:szCs w:val="23"/>
        </w:rPr>
        <w:t>PRO-CAPITE</w:t>
      </w:r>
      <w:r w:rsidR="001957D5" w:rsidRPr="00296B41">
        <w:rPr>
          <w:b/>
          <w:sz w:val="23"/>
          <w:szCs w:val="23"/>
        </w:rPr>
        <w:t>.</w:t>
      </w:r>
    </w:p>
    <w:p w14:paraId="69158FC7" w14:textId="5DFB42CF" w:rsidR="00FD3071" w:rsidRPr="00296B41" w:rsidRDefault="0011597E" w:rsidP="00F75409">
      <w:pPr>
        <w:spacing w:after="0" w:line="240" w:lineRule="auto"/>
        <w:jc w:val="center"/>
        <w:rPr>
          <w:b/>
          <w:sz w:val="23"/>
          <w:szCs w:val="23"/>
        </w:rPr>
      </w:pPr>
      <w:r w:rsidRPr="00296B41">
        <w:rPr>
          <w:b/>
          <w:sz w:val="23"/>
          <w:szCs w:val="23"/>
        </w:rPr>
        <w:t>SI CONSOLIDA</w:t>
      </w:r>
      <w:r w:rsidR="00CE0830" w:rsidRPr="00296B41">
        <w:rPr>
          <w:b/>
          <w:sz w:val="23"/>
          <w:szCs w:val="23"/>
        </w:rPr>
        <w:t xml:space="preserve"> LA CRESCITA DEL</w:t>
      </w:r>
      <w:r w:rsidR="001957D5" w:rsidRPr="00296B41">
        <w:rPr>
          <w:b/>
          <w:sz w:val="23"/>
          <w:szCs w:val="23"/>
        </w:rPr>
        <w:t xml:space="preserve"> </w:t>
      </w:r>
      <w:r w:rsidR="001058BC" w:rsidRPr="00296B41">
        <w:rPr>
          <w:b/>
          <w:sz w:val="23"/>
          <w:szCs w:val="23"/>
        </w:rPr>
        <w:t xml:space="preserve">RETAIL </w:t>
      </w:r>
      <w:r w:rsidR="00F23D27" w:rsidRPr="00296B41">
        <w:rPr>
          <w:b/>
          <w:sz w:val="23"/>
          <w:szCs w:val="23"/>
        </w:rPr>
        <w:t>(+</w:t>
      </w:r>
      <w:r w:rsidR="00A32F41" w:rsidRPr="00296B41">
        <w:rPr>
          <w:b/>
          <w:sz w:val="23"/>
          <w:szCs w:val="23"/>
        </w:rPr>
        <w:t>1,7</w:t>
      </w:r>
      <w:r w:rsidR="00F23D27" w:rsidRPr="00296B41">
        <w:rPr>
          <w:b/>
          <w:sz w:val="23"/>
          <w:szCs w:val="23"/>
        </w:rPr>
        <w:t>%)</w:t>
      </w:r>
      <w:r w:rsidR="001957D5" w:rsidRPr="00296B41">
        <w:rPr>
          <w:b/>
          <w:sz w:val="23"/>
          <w:szCs w:val="23"/>
        </w:rPr>
        <w:t xml:space="preserve"> E </w:t>
      </w:r>
      <w:r w:rsidR="00CE0830" w:rsidRPr="00296B41">
        <w:rPr>
          <w:b/>
          <w:sz w:val="23"/>
          <w:szCs w:val="23"/>
        </w:rPr>
        <w:t xml:space="preserve">RIPARTE </w:t>
      </w:r>
      <w:r w:rsidR="00D70E35" w:rsidRPr="00296B41">
        <w:rPr>
          <w:b/>
          <w:sz w:val="23"/>
          <w:szCs w:val="23"/>
        </w:rPr>
        <w:t xml:space="preserve">CON FORZA </w:t>
      </w:r>
      <w:r w:rsidR="00426123" w:rsidRPr="00296B41">
        <w:rPr>
          <w:b/>
          <w:sz w:val="23"/>
          <w:szCs w:val="23"/>
        </w:rPr>
        <w:t>IL FUORICASA</w:t>
      </w:r>
      <w:r w:rsidR="00F23D27" w:rsidRPr="00296B41">
        <w:rPr>
          <w:b/>
          <w:sz w:val="23"/>
          <w:szCs w:val="23"/>
        </w:rPr>
        <w:t xml:space="preserve"> </w:t>
      </w:r>
      <w:r w:rsidR="00CE0830" w:rsidRPr="00296B41">
        <w:rPr>
          <w:b/>
          <w:sz w:val="23"/>
          <w:szCs w:val="23"/>
        </w:rPr>
        <w:t>(+19,6</w:t>
      </w:r>
      <w:r w:rsidR="00F23D27" w:rsidRPr="00296B41">
        <w:rPr>
          <w:b/>
          <w:sz w:val="23"/>
          <w:szCs w:val="23"/>
        </w:rPr>
        <w:t>%)</w:t>
      </w:r>
      <w:r w:rsidR="001058BC" w:rsidRPr="00296B41">
        <w:rPr>
          <w:b/>
          <w:sz w:val="23"/>
          <w:szCs w:val="23"/>
        </w:rPr>
        <w:t xml:space="preserve"> </w:t>
      </w:r>
    </w:p>
    <w:p w14:paraId="54328CEF" w14:textId="77777777" w:rsidR="006737E6" w:rsidRPr="00AD699E" w:rsidRDefault="006737E6" w:rsidP="005F377E">
      <w:pPr>
        <w:spacing w:after="0" w:line="240" w:lineRule="auto"/>
        <w:jc w:val="center"/>
        <w:rPr>
          <w:b/>
          <w:sz w:val="16"/>
          <w:szCs w:val="16"/>
        </w:rPr>
      </w:pPr>
    </w:p>
    <w:p w14:paraId="27C29183" w14:textId="640E1715" w:rsidR="001957D5" w:rsidRPr="00AD699E" w:rsidRDefault="00CE0830" w:rsidP="006377E1">
      <w:pPr>
        <w:pStyle w:val="Paragrafoelenco"/>
        <w:numPr>
          <w:ilvl w:val="0"/>
          <w:numId w:val="3"/>
        </w:numPr>
        <w:spacing w:after="0" w:line="300" w:lineRule="exact"/>
        <w:ind w:right="-285"/>
        <w:jc w:val="both"/>
        <w:rPr>
          <w:bCs/>
          <w:i/>
          <w:iCs/>
          <w:sz w:val="20"/>
          <w:szCs w:val="20"/>
        </w:rPr>
      </w:pPr>
      <w:r w:rsidRPr="00AD699E">
        <w:rPr>
          <w:bCs/>
          <w:i/>
          <w:iCs/>
          <w:sz w:val="20"/>
          <w:szCs w:val="20"/>
        </w:rPr>
        <w:t>Il</w:t>
      </w:r>
      <w:r w:rsidR="00285C09" w:rsidRPr="00AD699E">
        <w:rPr>
          <w:bCs/>
          <w:i/>
          <w:iCs/>
          <w:sz w:val="20"/>
          <w:szCs w:val="20"/>
        </w:rPr>
        <w:t xml:space="preserve"> “Rapporto </w:t>
      </w:r>
      <w:r w:rsidR="00F23D27" w:rsidRPr="00AD699E">
        <w:rPr>
          <w:bCs/>
          <w:i/>
          <w:iCs/>
          <w:sz w:val="20"/>
          <w:szCs w:val="20"/>
        </w:rPr>
        <w:t>A</w:t>
      </w:r>
      <w:r w:rsidR="00285C09" w:rsidRPr="00AD699E">
        <w:rPr>
          <w:bCs/>
          <w:i/>
          <w:iCs/>
          <w:sz w:val="20"/>
          <w:szCs w:val="20"/>
        </w:rPr>
        <w:t>nnuale sui Consumi dei prodotti surgelati in Italia”</w:t>
      </w:r>
      <w:r w:rsidR="00E022E2" w:rsidRPr="00AD699E">
        <w:rPr>
          <w:bCs/>
          <w:i/>
          <w:iCs/>
          <w:sz w:val="20"/>
          <w:szCs w:val="20"/>
        </w:rPr>
        <w:t xml:space="preserve"> </w:t>
      </w:r>
      <w:r w:rsidR="00F23D27" w:rsidRPr="00AD699E">
        <w:rPr>
          <w:bCs/>
          <w:i/>
          <w:iCs/>
          <w:sz w:val="20"/>
          <w:szCs w:val="20"/>
        </w:rPr>
        <w:t>realizzato da</w:t>
      </w:r>
      <w:r w:rsidR="00285C09" w:rsidRPr="00AD699E">
        <w:rPr>
          <w:bCs/>
          <w:i/>
          <w:iCs/>
          <w:sz w:val="20"/>
          <w:szCs w:val="20"/>
        </w:rPr>
        <w:t xml:space="preserve"> IIAS</w:t>
      </w:r>
      <w:r w:rsidR="001D3968" w:rsidRPr="00AD699E">
        <w:rPr>
          <w:bCs/>
          <w:i/>
          <w:iCs/>
          <w:sz w:val="20"/>
          <w:szCs w:val="20"/>
        </w:rPr>
        <w:t xml:space="preserve"> </w:t>
      </w:r>
      <w:r w:rsidR="002228CA" w:rsidRPr="00AD699E">
        <w:rPr>
          <w:bCs/>
          <w:i/>
          <w:iCs/>
          <w:sz w:val="20"/>
          <w:szCs w:val="20"/>
        </w:rPr>
        <w:t xml:space="preserve">- </w:t>
      </w:r>
      <w:r w:rsidR="00285C09" w:rsidRPr="00AD699E">
        <w:rPr>
          <w:bCs/>
          <w:i/>
          <w:iCs/>
          <w:sz w:val="20"/>
          <w:szCs w:val="20"/>
        </w:rPr>
        <w:t>Istituto Italiano Alimenti Surgelati</w:t>
      </w:r>
      <w:r w:rsidR="007149EE" w:rsidRPr="007149EE">
        <w:rPr>
          <w:bCs/>
          <w:i/>
          <w:iCs/>
          <w:color w:val="FF0000"/>
          <w:sz w:val="20"/>
          <w:szCs w:val="20"/>
        </w:rPr>
        <w:t xml:space="preserve"> </w:t>
      </w:r>
      <w:r w:rsidR="007149EE" w:rsidRPr="00587B09">
        <w:rPr>
          <w:bCs/>
          <w:i/>
          <w:iCs/>
          <w:sz w:val="20"/>
          <w:szCs w:val="20"/>
        </w:rPr>
        <w:t>-</w:t>
      </w:r>
      <w:r w:rsidR="00E022E2" w:rsidRPr="007149EE">
        <w:rPr>
          <w:bCs/>
          <w:i/>
          <w:iCs/>
          <w:color w:val="FF0000"/>
          <w:sz w:val="20"/>
          <w:szCs w:val="20"/>
        </w:rPr>
        <w:t xml:space="preserve"> </w:t>
      </w:r>
      <w:r w:rsidRPr="00AD699E">
        <w:rPr>
          <w:bCs/>
          <w:i/>
          <w:iCs/>
          <w:sz w:val="20"/>
          <w:szCs w:val="20"/>
        </w:rPr>
        <w:t xml:space="preserve">fotografa un </w:t>
      </w:r>
      <w:r w:rsidR="00687B75" w:rsidRPr="00AD699E">
        <w:rPr>
          <w:bCs/>
          <w:i/>
          <w:iCs/>
          <w:sz w:val="20"/>
          <w:szCs w:val="20"/>
        </w:rPr>
        <w:t>202</w:t>
      </w:r>
      <w:r w:rsidR="001957D5" w:rsidRPr="00AD699E">
        <w:rPr>
          <w:bCs/>
          <w:i/>
          <w:iCs/>
          <w:sz w:val="20"/>
          <w:szCs w:val="20"/>
        </w:rPr>
        <w:t>1</w:t>
      </w:r>
      <w:r w:rsidRPr="00AD699E">
        <w:rPr>
          <w:bCs/>
          <w:i/>
          <w:iCs/>
          <w:sz w:val="20"/>
          <w:szCs w:val="20"/>
        </w:rPr>
        <w:t xml:space="preserve"> </w:t>
      </w:r>
      <w:r w:rsidR="00A1046A" w:rsidRPr="00AD699E">
        <w:rPr>
          <w:bCs/>
          <w:i/>
          <w:iCs/>
          <w:sz w:val="20"/>
          <w:szCs w:val="20"/>
        </w:rPr>
        <w:t xml:space="preserve">con numeri </w:t>
      </w:r>
      <w:r w:rsidR="004F3505">
        <w:rPr>
          <w:bCs/>
          <w:i/>
          <w:iCs/>
          <w:sz w:val="20"/>
          <w:szCs w:val="20"/>
        </w:rPr>
        <w:t>degni di nota</w:t>
      </w:r>
      <w:r w:rsidR="00A1046A" w:rsidRPr="00AD699E">
        <w:rPr>
          <w:bCs/>
          <w:i/>
          <w:iCs/>
          <w:sz w:val="20"/>
          <w:szCs w:val="20"/>
        </w:rPr>
        <w:t xml:space="preserve">: il </w:t>
      </w:r>
      <w:r w:rsidRPr="00AD699E">
        <w:rPr>
          <w:bCs/>
          <w:i/>
          <w:iCs/>
          <w:sz w:val="20"/>
          <w:szCs w:val="20"/>
        </w:rPr>
        <w:t xml:space="preserve">consumo totale di surgelati </w:t>
      </w:r>
      <w:r w:rsidR="007149EE" w:rsidRPr="00587B09">
        <w:rPr>
          <w:bCs/>
          <w:i/>
          <w:iCs/>
          <w:sz w:val="20"/>
          <w:szCs w:val="20"/>
        </w:rPr>
        <w:t>ha superato le 940</w:t>
      </w:r>
      <w:r w:rsidR="007149EE">
        <w:rPr>
          <w:bCs/>
          <w:i/>
          <w:iCs/>
          <w:color w:val="FF0000"/>
          <w:sz w:val="20"/>
          <w:szCs w:val="20"/>
        </w:rPr>
        <w:t xml:space="preserve"> </w:t>
      </w:r>
      <w:r w:rsidR="00272CAC">
        <w:rPr>
          <w:bCs/>
          <w:i/>
          <w:iCs/>
          <w:sz w:val="20"/>
          <w:szCs w:val="20"/>
        </w:rPr>
        <w:t>mila tonnellate</w:t>
      </w:r>
      <w:r w:rsidR="00296B41">
        <w:rPr>
          <w:bCs/>
          <w:i/>
          <w:iCs/>
          <w:sz w:val="20"/>
          <w:szCs w:val="20"/>
        </w:rPr>
        <w:t>,</w:t>
      </w:r>
      <w:r w:rsidR="00272CAC">
        <w:rPr>
          <w:bCs/>
          <w:i/>
          <w:iCs/>
          <w:sz w:val="20"/>
          <w:szCs w:val="20"/>
        </w:rPr>
        <w:t xml:space="preserve"> </w:t>
      </w:r>
      <w:r w:rsidRPr="00AD699E">
        <w:rPr>
          <w:bCs/>
          <w:i/>
          <w:iCs/>
          <w:sz w:val="20"/>
          <w:szCs w:val="20"/>
        </w:rPr>
        <w:t xml:space="preserve">attestandosi a quota </w:t>
      </w:r>
      <w:r w:rsidR="0012798A">
        <w:rPr>
          <w:bCs/>
          <w:i/>
          <w:iCs/>
          <w:sz w:val="20"/>
          <w:szCs w:val="20"/>
        </w:rPr>
        <w:t>941.561</w:t>
      </w:r>
      <w:r w:rsidR="001D3968" w:rsidRPr="00AD699E">
        <w:rPr>
          <w:bCs/>
          <w:i/>
          <w:iCs/>
          <w:sz w:val="20"/>
          <w:szCs w:val="20"/>
        </w:rPr>
        <w:t xml:space="preserve"> e registrando </w:t>
      </w:r>
      <w:r w:rsidRPr="00AD699E">
        <w:rPr>
          <w:bCs/>
          <w:i/>
          <w:iCs/>
          <w:sz w:val="20"/>
          <w:szCs w:val="20"/>
        </w:rPr>
        <w:t xml:space="preserve">una </w:t>
      </w:r>
      <w:r w:rsidR="00272CAC">
        <w:rPr>
          <w:bCs/>
          <w:i/>
          <w:iCs/>
          <w:sz w:val="20"/>
          <w:szCs w:val="20"/>
        </w:rPr>
        <w:t xml:space="preserve">ulteriore </w:t>
      </w:r>
      <w:r w:rsidRPr="00AD699E">
        <w:rPr>
          <w:bCs/>
          <w:i/>
          <w:iCs/>
          <w:sz w:val="20"/>
          <w:szCs w:val="20"/>
        </w:rPr>
        <w:t xml:space="preserve">crescita </w:t>
      </w:r>
      <w:r w:rsidR="00142D6E" w:rsidRPr="00AD699E">
        <w:rPr>
          <w:bCs/>
          <w:i/>
          <w:iCs/>
          <w:sz w:val="20"/>
          <w:szCs w:val="20"/>
        </w:rPr>
        <w:t xml:space="preserve">complessiva </w:t>
      </w:r>
      <w:r w:rsidR="00272CAC">
        <w:rPr>
          <w:bCs/>
          <w:i/>
          <w:iCs/>
          <w:sz w:val="20"/>
          <w:szCs w:val="20"/>
        </w:rPr>
        <w:t>di oltre il 5%</w:t>
      </w:r>
      <w:r w:rsidRPr="00AD699E">
        <w:rPr>
          <w:bCs/>
          <w:i/>
          <w:iCs/>
          <w:sz w:val="20"/>
          <w:szCs w:val="20"/>
        </w:rPr>
        <w:t xml:space="preserve"> sul 2020</w:t>
      </w:r>
    </w:p>
    <w:p w14:paraId="4DAD5B2C" w14:textId="7712FA00" w:rsidR="004E6479" w:rsidRPr="00AD699E" w:rsidRDefault="004E6479" w:rsidP="006377E1">
      <w:pPr>
        <w:pStyle w:val="Paragrafoelenco"/>
        <w:numPr>
          <w:ilvl w:val="0"/>
          <w:numId w:val="3"/>
        </w:numPr>
        <w:spacing w:after="0" w:line="300" w:lineRule="exact"/>
        <w:ind w:right="-285"/>
        <w:jc w:val="both"/>
        <w:rPr>
          <w:bCs/>
          <w:i/>
          <w:iCs/>
          <w:sz w:val="20"/>
          <w:szCs w:val="20"/>
        </w:rPr>
      </w:pPr>
      <w:proofErr w:type="gramStart"/>
      <w:r w:rsidRPr="00AD699E">
        <w:rPr>
          <w:bCs/>
          <w:i/>
          <w:iCs/>
          <w:sz w:val="20"/>
          <w:szCs w:val="20"/>
        </w:rPr>
        <w:t>Un trend positivo</w:t>
      </w:r>
      <w:proofErr w:type="gramEnd"/>
      <w:r w:rsidRPr="00AD699E">
        <w:rPr>
          <w:bCs/>
          <w:i/>
          <w:iCs/>
          <w:sz w:val="20"/>
          <w:szCs w:val="20"/>
        </w:rPr>
        <w:t xml:space="preserve"> che ha caratterizzato sia il Retail che il Fuoricasa, tornato protagonista dei consumi nel comparto sottozero, dopo il brusco crollo del 2020, causato dal</w:t>
      </w:r>
      <w:r w:rsidR="003D2070" w:rsidRPr="00AD699E">
        <w:rPr>
          <w:bCs/>
          <w:i/>
          <w:iCs/>
          <w:sz w:val="20"/>
          <w:szCs w:val="20"/>
        </w:rPr>
        <w:t xml:space="preserve"> lockdown e dalle</w:t>
      </w:r>
      <w:r w:rsidRPr="00AD699E">
        <w:rPr>
          <w:bCs/>
          <w:i/>
          <w:iCs/>
          <w:sz w:val="20"/>
          <w:szCs w:val="20"/>
        </w:rPr>
        <w:t xml:space="preserve"> chiusure forzate </w:t>
      </w:r>
      <w:r w:rsidR="00A32F41">
        <w:rPr>
          <w:bCs/>
          <w:i/>
          <w:iCs/>
          <w:sz w:val="20"/>
          <w:szCs w:val="20"/>
        </w:rPr>
        <w:t xml:space="preserve">per </w:t>
      </w:r>
      <w:r w:rsidR="00A32F41" w:rsidRPr="00AD699E">
        <w:rPr>
          <w:bCs/>
          <w:i/>
          <w:iCs/>
          <w:sz w:val="20"/>
          <w:szCs w:val="20"/>
        </w:rPr>
        <w:t xml:space="preserve">la </w:t>
      </w:r>
      <w:r w:rsidRPr="00AD699E">
        <w:rPr>
          <w:bCs/>
          <w:i/>
          <w:iCs/>
          <w:sz w:val="20"/>
          <w:szCs w:val="20"/>
        </w:rPr>
        <w:t>pandemia</w:t>
      </w:r>
      <w:r w:rsidR="00142D6E" w:rsidRPr="00AD699E">
        <w:rPr>
          <w:bCs/>
          <w:i/>
          <w:iCs/>
          <w:sz w:val="20"/>
          <w:szCs w:val="20"/>
        </w:rPr>
        <w:t xml:space="preserve">. </w:t>
      </w:r>
      <w:r w:rsidR="008A72C2" w:rsidRPr="00BF7F2C">
        <w:rPr>
          <w:bCs/>
          <w:i/>
          <w:iCs/>
          <w:sz w:val="20"/>
          <w:szCs w:val="20"/>
        </w:rPr>
        <w:t xml:space="preserve">Incrementate </w:t>
      </w:r>
      <w:r w:rsidR="00142D6E" w:rsidRPr="00BF7F2C">
        <w:rPr>
          <w:bCs/>
          <w:i/>
          <w:iCs/>
          <w:sz w:val="20"/>
          <w:szCs w:val="20"/>
        </w:rPr>
        <w:t xml:space="preserve">le vendite e-commerce e </w:t>
      </w:r>
      <w:r w:rsidR="008A72C2" w:rsidRPr="00BF7F2C">
        <w:rPr>
          <w:bCs/>
          <w:i/>
          <w:iCs/>
          <w:sz w:val="20"/>
          <w:szCs w:val="20"/>
        </w:rPr>
        <w:t xml:space="preserve">in leggera flessione quelle </w:t>
      </w:r>
      <w:r w:rsidR="00142D6E" w:rsidRPr="00BF7F2C">
        <w:rPr>
          <w:bCs/>
          <w:i/>
          <w:iCs/>
          <w:sz w:val="20"/>
          <w:szCs w:val="20"/>
        </w:rPr>
        <w:t>door-to-door</w:t>
      </w:r>
      <w:r w:rsidR="008A72C2" w:rsidRPr="00BF7F2C">
        <w:rPr>
          <w:bCs/>
          <w:i/>
          <w:iCs/>
          <w:sz w:val="20"/>
          <w:szCs w:val="20"/>
        </w:rPr>
        <w:t>. Insieme</w:t>
      </w:r>
      <w:r w:rsidR="004C7C33" w:rsidRPr="00BF7F2C">
        <w:rPr>
          <w:bCs/>
          <w:i/>
          <w:iCs/>
          <w:sz w:val="20"/>
          <w:szCs w:val="20"/>
        </w:rPr>
        <w:t>,</w:t>
      </w:r>
      <w:r w:rsidR="00BF7F2C">
        <w:rPr>
          <w:bCs/>
          <w:i/>
          <w:iCs/>
          <w:sz w:val="20"/>
          <w:szCs w:val="20"/>
        </w:rPr>
        <w:t xml:space="preserve"> </w:t>
      </w:r>
      <w:r w:rsidR="004C7C33" w:rsidRPr="00AD699E">
        <w:rPr>
          <w:bCs/>
          <w:i/>
          <w:iCs/>
          <w:sz w:val="20"/>
          <w:szCs w:val="20"/>
        </w:rPr>
        <w:t>rappresentano oggi circa il 10% di tutti i consumi di surgelati in Italia</w:t>
      </w:r>
    </w:p>
    <w:p w14:paraId="1C786626" w14:textId="412C0F33" w:rsidR="00E95557" w:rsidRPr="00272CAC" w:rsidRDefault="003D2070" w:rsidP="00272CAC">
      <w:pPr>
        <w:pStyle w:val="Paragrafoelenco"/>
        <w:numPr>
          <w:ilvl w:val="0"/>
          <w:numId w:val="3"/>
        </w:numPr>
        <w:spacing w:after="0" w:line="300" w:lineRule="exact"/>
        <w:ind w:right="-285"/>
        <w:jc w:val="both"/>
        <w:rPr>
          <w:bCs/>
          <w:i/>
          <w:iCs/>
          <w:sz w:val="20"/>
          <w:szCs w:val="20"/>
        </w:rPr>
      </w:pPr>
      <w:r w:rsidRPr="00272CAC">
        <w:rPr>
          <w:bCs/>
          <w:i/>
          <w:iCs/>
          <w:sz w:val="20"/>
          <w:szCs w:val="20"/>
        </w:rPr>
        <w:t xml:space="preserve">A beneficiare </w:t>
      </w:r>
      <w:r w:rsidR="00E30003" w:rsidRPr="00272CAC">
        <w:rPr>
          <w:bCs/>
          <w:i/>
          <w:iCs/>
          <w:sz w:val="20"/>
          <w:szCs w:val="20"/>
        </w:rPr>
        <w:t>di questo</w:t>
      </w:r>
      <w:r w:rsidRPr="00272CAC">
        <w:rPr>
          <w:bCs/>
          <w:i/>
          <w:iCs/>
          <w:sz w:val="20"/>
          <w:szCs w:val="20"/>
        </w:rPr>
        <w:t xml:space="preserve"> positivo andamento, tutti i segmenti merceologici del settore</w:t>
      </w:r>
      <w:r w:rsidR="002228CA" w:rsidRPr="00272CAC">
        <w:rPr>
          <w:bCs/>
          <w:i/>
          <w:iCs/>
          <w:sz w:val="20"/>
          <w:szCs w:val="20"/>
        </w:rPr>
        <w:t xml:space="preserve">. </w:t>
      </w:r>
      <w:r w:rsidR="00DF0826" w:rsidRPr="00272CAC">
        <w:rPr>
          <w:bCs/>
          <w:i/>
          <w:iCs/>
          <w:sz w:val="20"/>
          <w:szCs w:val="20"/>
        </w:rPr>
        <w:t>S</w:t>
      </w:r>
      <w:r w:rsidR="002228CA" w:rsidRPr="00272CAC">
        <w:rPr>
          <w:bCs/>
          <w:i/>
          <w:iCs/>
          <w:sz w:val="20"/>
          <w:szCs w:val="20"/>
        </w:rPr>
        <w:t>i confermano</w:t>
      </w:r>
      <w:r w:rsidR="00A1046A" w:rsidRPr="00272CAC">
        <w:rPr>
          <w:bCs/>
          <w:i/>
          <w:iCs/>
          <w:sz w:val="20"/>
          <w:szCs w:val="20"/>
        </w:rPr>
        <w:t xml:space="preserve"> sul podio:</w:t>
      </w:r>
      <w:r w:rsidRPr="00272CAC">
        <w:rPr>
          <w:bCs/>
          <w:i/>
          <w:iCs/>
          <w:sz w:val="20"/>
          <w:szCs w:val="20"/>
        </w:rPr>
        <w:t xml:space="preserve"> vegetali</w:t>
      </w:r>
      <w:r w:rsidR="002228CA" w:rsidRPr="00272CAC">
        <w:rPr>
          <w:bCs/>
          <w:i/>
          <w:iCs/>
          <w:sz w:val="20"/>
          <w:szCs w:val="20"/>
        </w:rPr>
        <w:t xml:space="preserve"> (</w:t>
      </w:r>
      <w:r w:rsidR="0012798A">
        <w:rPr>
          <w:bCs/>
          <w:i/>
          <w:iCs/>
          <w:sz w:val="20"/>
          <w:szCs w:val="20"/>
        </w:rPr>
        <w:t>255.400</w:t>
      </w:r>
      <w:r w:rsidR="002228CA" w:rsidRPr="00272CAC">
        <w:rPr>
          <w:bCs/>
          <w:i/>
          <w:iCs/>
          <w:sz w:val="20"/>
          <w:szCs w:val="20"/>
        </w:rPr>
        <w:t xml:space="preserve"> tonnellate</w:t>
      </w:r>
      <w:r w:rsidRPr="00272CAC">
        <w:rPr>
          <w:bCs/>
          <w:i/>
          <w:iCs/>
          <w:sz w:val="20"/>
          <w:szCs w:val="20"/>
        </w:rPr>
        <w:t xml:space="preserve"> </w:t>
      </w:r>
      <w:r w:rsidR="00142D6E" w:rsidRPr="00272CAC">
        <w:rPr>
          <w:bCs/>
          <w:i/>
          <w:iCs/>
          <w:sz w:val="20"/>
          <w:szCs w:val="20"/>
        </w:rPr>
        <w:t>nel Retai</w:t>
      </w:r>
      <w:r w:rsidR="002228CA" w:rsidRPr="00272CAC">
        <w:rPr>
          <w:bCs/>
          <w:i/>
          <w:iCs/>
          <w:sz w:val="20"/>
          <w:szCs w:val="20"/>
        </w:rPr>
        <w:t>), ittici (</w:t>
      </w:r>
      <w:r w:rsidR="0012798A">
        <w:rPr>
          <w:bCs/>
          <w:i/>
          <w:iCs/>
          <w:sz w:val="20"/>
          <w:szCs w:val="20"/>
        </w:rPr>
        <w:t>113.300</w:t>
      </w:r>
      <w:r w:rsidR="002228CA" w:rsidRPr="00272CAC">
        <w:rPr>
          <w:bCs/>
          <w:i/>
          <w:iCs/>
          <w:sz w:val="20"/>
          <w:szCs w:val="20"/>
        </w:rPr>
        <w:t xml:space="preserve"> tonnellate) e patate (</w:t>
      </w:r>
      <w:r w:rsidR="0012798A">
        <w:rPr>
          <w:bCs/>
          <w:i/>
          <w:iCs/>
          <w:sz w:val="20"/>
          <w:szCs w:val="20"/>
        </w:rPr>
        <w:t>85.700</w:t>
      </w:r>
      <w:r w:rsidR="002228CA" w:rsidRPr="00272CAC">
        <w:rPr>
          <w:bCs/>
          <w:i/>
          <w:iCs/>
          <w:sz w:val="20"/>
          <w:szCs w:val="20"/>
        </w:rPr>
        <w:t xml:space="preserve"> tonnellate). </w:t>
      </w:r>
      <w:r w:rsidR="00DF0826" w:rsidRPr="00272CAC">
        <w:rPr>
          <w:bCs/>
          <w:i/>
          <w:iCs/>
          <w:sz w:val="20"/>
          <w:szCs w:val="20"/>
        </w:rPr>
        <w:t>Crescono anche</w:t>
      </w:r>
      <w:r w:rsidR="00A1046A" w:rsidRPr="00272CAC">
        <w:rPr>
          <w:bCs/>
          <w:i/>
          <w:iCs/>
          <w:sz w:val="20"/>
          <w:szCs w:val="20"/>
        </w:rPr>
        <w:t xml:space="preserve"> </w:t>
      </w:r>
      <w:r w:rsidR="002228CA" w:rsidRPr="00272CAC">
        <w:rPr>
          <w:bCs/>
          <w:i/>
          <w:iCs/>
          <w:sz w:val="20"/>
          <w:szCs w:val="20"/>
        </w:rPr>
        <w:t xml:space="preserve">pizze e </w:t>
      </w:r>
      <w:proofErr w:type="gramStart"/>
      <w:r w:rsidR="002228CA" w:rsidRPr="00272CAC">
        <w:rPr>
          <w:bCs/>
          <w:i/>
          <w:iCs/>
          <w:sz w:val="20"/>
          <w:szCs w:val="20"/>
        </w:rPr>
        <w:t>snack</w:t>
      </w:r>
      <w:proofErr w:type="gramEnd"/>
      <w:r w:rsidR="002228CA" w:rsidRPr="00272CAC">
        <w:rPr>
          <w:bCs/>
          <w:i/>
          <w:iCs/>
          <w:sz w:val="20"/>
          <w:szCs w:val="20"/>
        </w:rPr>
        <w:t xml:space="preserve"> (con </w:t>
      </w:r>
      <w:r w:rsidR="00DF0826" w:rsidRPr="00272CAC">
        <w:rPr>
          <w:bCs/>
          <w:i/>
          <w:iCs/>
          <w:sz w:val="20"/>
          <w:szCs w:val="20"/>
        </w:rPr>
        <w:t>un</w:t>
      </w:r>
      <w:r w:rsidR="002228CA" w:rsidRPr="00272CAC">
        <w:rPr>
          <w:bCs/>
          <w:i/>
          <w:iCs/>
          <w:sz w:val="20"/>
          <w:szCs w:val="20"/>
        </w:rPr>
        <w:t xml:space="preserve"> +</w:t>
      </w:r>
      <w:r w:rsidR="0012798A">
        <w:rPr>
          <w:bCs/>
          <w:i/>
          <w:iCs/>
          <w:sz w:val="20"/>
          <w:szCs w:val="20"/>
        </w:rPr>
        <w:t>4</w:t>
      </w:r>
      <w:r w:rsidR="002228CA" w:rsidRPr="00272CAC">
        <w:rPr>
          <w:bCs/>
          <w:i/>
          <w:iCs/>
          <w:sz w:val="20"/>
          <w:szCs w:val="20"/>
        </w:rPr>
        <w:t>,2% degli snack salati)</w:t>
      </w:r>
      <w:r w:rsidR="00272CAC" w:rsidRPr="00272CAC">
        <w:rPr>
          <w:bCs/>
          <w:i/>
          <w:iCs/>
          <w:sz w:val="20"/>
          <w:szCs w:val="20"/>
        </w:rPr>
        <w:t xml:space="preserve"> e </w:t>
      </w:r>
      <w:r w:rsidR="002228CA" w:rsidRPr="00272CAC">
        <w:rPr>
          <w:bCs/>
          <w:i/>
          <w:iCs/>
          <w:sz w:val="20"/>
          <w:szCs w:val="20"/>
        </w:rPr>
        <w:t>piatti ricettati (+10,</w:t>
      </w:r>
      <w:r w:rsidR="0012798A">
        <w:rPr>
          <w:bCs/>
          <w:i/>
          <w:iCs/>
          <w:sz w:val="20"/>
          <w:szCs w:val="20"/>
        </w:rPr>
        <w:t>2</w:t>
      </w:r>
      <w:r w:rsidR="002228CA" w:rsidRPr="00272CAC">
        <w:rPr>
          <w:bCs/>
          <w:i/>
          <w:iCs/>
          <w:sz w:val="20"/>
          <w:szCs w:val="20"/>
        </w:rPr>
        <w:t>%)</w:t>
      </w:r>
      <w:r w:rsidR="0012798A">
        <w:rPr>
          <w:bCs/>
          <w:i/>
          <w:iCs/>
          <w:sz w:val="20"/>
          <w:szCs w:val="20"/>
        </w:rPr>
        <w:t xml:space="preserve">. </w:t>
      </w:r>
      <w:r w:rsidR="008A72C2">
        <w:rPr>
          <w:bCs/>
          <w:i/>
          <w:iCs/>
          <w:sz w:val="20"/>
          <w:szCs w:val="20"/>
        </w:rPr>
        <w:t>S</w:t>
      </w:r>
      <w:r w:rsidR="00E95557" w:rsidRPr="00272CAC">
        <w:rPr>
          <w:bCs/>
          <w:i/>
          <w:iCs/>
          <w:sz w:val="20"/>
          <w:szCs w:val="20"/>
        </w:rPr>
        <w:t>ul fronte export: le esportazioni di pizze surgelate “made in Italy” segnano un’accelerazione della crescita rispetto al biennio precedente: +18,1% a valore e +17,7% a volume</w:t>
      </w:r>
      <w:r w:rsidR="0019248A" w:rsidRPr="00272CAC">
        <w:rPr>
          <w:bCs/>
          <w:i/>
          <w:iCs/>
          <w:sz w:val="20"/>
          <w:szCs w:val="20"/>
        </w:rPr>
        <w:t>,</w:t>
      </w:r>
      <w:r w:rsidR="00E95557" w:rsidRPr="00272CAC">
        <w:rPr>
          <w:bCs/>
          <w:i/>
          <w:iCs/>
          <w:sz w:val="20"/>
          <w:szCs w:val="20"/>
        </w:rPr>
        <w:t xml:space="preserve"> e il mercato statunitense si conferma recettivo e strategico </w:t>
      </w:r>
      <w:r w:rsidR="004C7C33" w:rsidRPr="00272CAC">
        <w:rPr>
          <w:bCs/>
          <w:i/>
          <w:iCs/>
          <w:sz w:val="20"/>
          <w:szCs w:val="20"/>
        </w:rPr>
        <w:t>per i prodotti frozen</w:t>
      </w:r>
      <w:r w:rsidR="00DF0826" w:rsidRPr="00272CAC">
        <w:rPr>
          <w:bCs/>
          <w:i/>
          <w:iCs/>
          <w:sz w:val="20"/>
          <w:szCs w:val="20"/>
        </w:rPr>
        <w:t xml:space="preserve"> italiani</w:t>
      </w:r>
      <w:r w:rsidR="008F7508">
        <w:rPr>
          <w:bCs/>
          <w:i/>
          <w:iCs/>
          <w:sz w:val="20"/>
          <w:szCs w:val="20"/>
        </w:rPr>
        <w:t>.</w:t>
      </w:r>
      <w:r w:rsidR="003B4DB1" w:rsidRPr="003B4DB1">
        <w:rPr>
          <w:bCs/>
          <w:i/>
          <w:iCs/>
          <w:color w:val="FF0000"/>
          <w:sz w:val="20"/>
          <w:szCs w:val="20"/>
        </w:rPr>
        <w:t xml:space="preserve"> </w:t>
      </w:r>
    </w:p>
    <w:p w14:paraId="06F2FC4B" w14:textId="77777777" w:rsidR="00E95557" w:rsidRPr="00AD699E" w:rsidRDefault="00E95557" w:rsidP="001A2DC0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p w14:paraId="6608A03D" w14:textId="4EA422FF" w:rsidR="007764F4" w:rsidRDefault="00E304CC" w:rsidP="00723B4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5</w:t>
      </w:r>
      <w:r w:rsidR="00846A67" w:rsidRPr="009A16D0">
        <w:rPr>
          <w:bCs/>
          <w:i/>
          <w:iCs/>
          <w:sz w:val="20"/>
          <w:szCs w:val="20"/>
        </w:rPr>
        <w:t xml:space="preserve"> </w:t>
      </w:r>
      <w:proofErr w:type="gramStart"/>
      <w:r w:rsidR="00BE71E9" w:rsidRPr="009A16D0">
        <w:rPr>
          <w:bCs/>
          <w:i/>
          <w:iCs/>
          <w:sz w:val="20"/>
          <w:szCs w:val="20"/>
        </w:rPr>
        <w:t>Luglio</w:t>
      </w:r>
      <w:proofErr w:type="gramEnd"/>
      <w:r w:rsidR="0056504C" w:rsidRPr="009A16D0">
        <w:rPr>
          <w:bCs/>
          <w:i/>
          <w:iCs/>
          <w:sz w:val="20"/>
          <w:szCs w:val="20"/>
        </w:rPr>
        <w:t xml:space="preserve"> 202</w:t>
      </w:r>
      <w:r>
        <w:rPr>
          <w:bCs/>
          <w:i/>
          <w:iCs/>
          <w:sz w:val="20"/>
          <w:szCs w:val="20"/>
        </w:rPr>
        <w:t>2</w:t>
      </w:r>
      <w:r w:rsidR="009A16D0">
        <w:rPr>
          <w:bCs/>
          <w:sz w:val="20"/>
          <w:szCs w:val="20"/>
        </w:rPr>
        <w:t xml:space="preserve"> - </w:t>
      </w:r>
      <w:r w:rsidR="00A32F41">
        <w:rPr>
          <w:bCs/>
          <w:sz w:val="20"/>
          <w:szCs w:val="20"/>
        </w:rPr>
        <w:t xml:space="preserve">Per gli italiani il cibo rappresenta molto di più di una </w:t>
      </w:r>
      <w:r w:rsidR="000000FB" w:rsidRPr="000000FB">
        <w:rPr>
          <w:bCs/>
          <w:sz w:val="20"/>
          <w:szCs w:val="20"/>
        </w:rPr>
        <w:t>semplice necessità</w:t>
      </w:r>
      <w:r w:rsidR="00A32F41">
        <w:rPr>
          <w:bCs/>
          <w:sz w:val="20"/>
          <w:szCs w:val="20"/>
        </w:rPr>
        <w:t xml:space="preserve">. Per tutti </w:t>
      </w:r>
      <w:r w:rsidR="000000FB">
        <w:rPr>
          <w:bCs/>
          <w:sz w:val="20"/>
          <w:szCs w:val="20"/>
        </w:rPr>
        <w:t>è</w:t>
      </w:r>
      <w:r w:rsidR="00C01938">
        <w:rPr>
          <w:bCs/>
          <w:sz w:val="20"/>
          <w:szCs w:val="20"/>
        </w:rPr>
        <w:t xml:space="preserve"> divenuto</w:t>
      </w:r>
      <w:r w:rsidR="000000FB">
        <w:rPr>
          <w:bCs/>
          <w:sz w:val="20"/>
          <w:szCs w:val="20"/>
        </w:rPr>
        <w:t xml:space="preserve"> </w:t>
      </w:r>
      <w:r w:rsidR="000000FB" w:rsidRPr="007764F4">
        <w:rPr>
          <w:bCs/>
          <w:sz w:val="20"/>
          <w:szCs w:val="20"/>
        </w:rPr>
        <w:t xml:space="preserve">sinonimo di soddisfazione e di piacere, </w:t>
      </w:r>
      <w:r w:rsidR="00723B46">
        <w:rPr>
          <w:bCs/>
          <w:sz w:val="20"/>
          <w:szCs w:val="20"/>
        </w:rPr>
        <w:t xml:space="preserve">di </w:t>
      </w:r>
      <w:r w:rsidR="000000FB" w:rsidRPr="007764F4">
        <w:rPr>
          <w:bCs/>
          <w:sz w:val="20"/>
          <w:szCs w:val="20"/>
        </w:rPr>
        <w:t xml:space="preserve">condivisione e convivialità, </w:t>
      </w:r>
      <w:r w:rsidR="00723B46">
        <w:rPr>
          <w:bCs/>
          <w:sz w:val="20"/>
          <w:szCs w:val="20"/>
        </w:rPr>
        <w:t xml:space="preserve">di </w:t>
      </w:r>
      <w:r w:rsidR="000000FB" w:rsidRPr="007764F4">
        <w:rPr>
          <w:bCs/>
          <w:sz w:val="20"/>
          <w:szCs w:val="20"/>
        </w:rPr>
        <w:t>salute e cura di sé</w:t>
      </w:r>
      <w:r w:rsidR="00DD300D" w:rsidRPr="007764F4">
        <w:rPr>
          <w:bCs/>
          <w:sz w:val="20"/>
          <w:szCs w:val="20"/>
        </w:rPr>
        <w:t xml:space="preserve">. Valori </w:t>
      </w:r>
      <w:r w:rsidR="000000FB" w:rsidRPr="007764F4">
        <w:rPr>
          <w:bCs/>
          <w:sz w:val="20"/>
          <w:szCs w:val="20"/>
        </w:rPr>
        <w:t>che hanno guidato le scelte</w:t>
      </w:r>
      <w:r w:rsidR="000000FB" w:rsidRPr="000000FB">
        <w:rPr>
          <w:bCs/>
          <w:sz w:val="20"/>
          <w:szCs w:val="20"/>
        </w:rPr>
        <w:t xml:space="preserve"> alimentari</w:t>
      </w:r>
      <w:r w:rsidR="00DD300D">
        <w:rPr>
          <w:bCs/>
          <w:sz w:val="20"/>
          <w:szCs w:val="20"/>
        </w:rPr>
        <w:t xml:space="preserve"> dei nostri connazionali</w:t>
      </w:r>
      <w:r w:rsidR="00A32F41">
        <w:rPr>
          <w:bCs/>
          <w:sz w:val="20"/>
          <w:szCs w:val="20"/>
        </w:rPr>
        <w:t xml:space="preserve"> anche nell’ultimo anno</w:t>
      </w:r>
      <w:r w:rsidR="00DD300D">
        <w:rPr>
          <w:bCs/>
          <w:sz w:val="20"/>
          <w:szCs w:val="20"/>
        </w:rPr>
        <w:t>, premiando</w:t>
      </w:r>
      <w:r w:rsidR="00DD300D" w:rsidRPr="00BF7F2C">
        <w:rPr>
          <w:bCs/>
          <w:sz w:val="20"/>
          <w:szCs w:val="20"/>
        </w:rPr>
        <w:t xml:space="preserve"> </w:t>
      </w:r>
      <w:r w:rsidR="00DD300D" w:rsidRPr="00BF7F2C">
        <w:rPr>
          <w:b/>
          <w:sz w:val="20"/>
          <w:szCs w:val="20"/>
        </w:rPr>
        <w:t>il comparto dei prodotti surgelati</w:t>
      </w:r>
      <w:r w:rsidR="00272F89" w:rsidRPr="00BF7F2C">
        <w:rPr>
          <w:bCs/>
          <w:sz w:val="20"/>
          <w:szCs w:val="20"/>
        </w:rPr>
        <w:t xml:space="preserve"> </w:t>
      </w:r>
      <w:r w:rsidR="00DD300D" w:rsidRPr="00BF7F2C">
        <w:rPr>
          <w:bCs/>
          <w:sz w:val="20"/>
          <w:szCs w:val="20"/>
        </w:rPr>
        <w:t xml:space="preserve">che ha registrato </w:t>
      </w:r>
      <w:r w:rsidR="00DD300D" w:rsidRPr="00BF7F2C">
        <w:rPr>
          <w:b/>
          <w:sz w:val="20"/>
          <w:szCs w:val="20"/>
        </w:rPr>
        <w:t>numeri senza precedenti</w:t>
      </w:r>
      <w:r w:rsidR="007764F4" w:rsidRPr="00BF7F2C">
        <w:rPr>
          <w:b/>
        </w:rPr>
        <w:t xml:space="preserve">, </w:t>
      </w:r>
      <w:r w:rsidR="00DD300D" w:rsidRPr="00BF7F2C">
        <w:rPr>
          <w:b/>
          <w:sz w:val="20"/>
          <w:szCs w:val="20"/>
        </w:rPr>
        <w:t xml:space="preserve">con una crescita </w:t>
      </w:r>
      <w:r w:rsidR="00272CAC" w:rsidRPr="00BF7F2C">
        <w:rPr>
          <w:b/>
          <w:sz w:val="20"/>
          <w:szCs w:val="20"/>
        </w:rPr>
        <w:t xml:space="preserve">di oltre il +5% </w:t>
      </w:r>
      <w:r w:rsidR="00DD300D" w:rsidRPr="00BF7F2C">
        <w:rPr>
          <w:bCs/>
          <w:sz w:val="20"/>
          <w:szCs w:val="20"/>
        </w:rPr>
        <w:t xml:space="preserve">sul 2020, per un </w:t>
      </w:r>
      <w:r w:rsidR="00DD300D" w:rsidRPr="00BF7F2C">
        <w:rPr>
          <w:b/>
          <w:sz w:val="20"/>
          <w:szCs w:val="20"/>
        </w:rPr>
        <w:t xml:space="preserve">consumo complessivo che </w:t>
      </w:r>
      <w:r w:rsidR="008F7508" w:rsidRPr="00BF7F2C">
        <w:rPr>
          <w:b/>
          <w:sz w:val="20"/>
          <w:szCs w:val="20"/>
        </w:rPr>
        <w:t xml:space="preserve">supera </w:t>
      </w:r>
      <w:r w:rsidR="00272CAC" w:rsidRPr="00BF7F2C">
        <w:rPr>
          <w:b/>
          <w:sz w:val="20"/>
          <w:szCs w:val="20"/>
        </w:rPr>
        <w:t>le 9</w:t>
      </w:r>
      <w:r w:rsidR="008F7508" w:rsidRPr="00BF7F2C">
        <w:rPr>
          <w:b/>
          <w:sz w:val="20"/>
          <w:szCs w:val="20"/>
        </w:rPr>
        <w:t>4</w:t>
      </w:r>
      <w:r w:rsidR="00272CAC" w:rsidRPr="00BF7F2C">
        <w:rPr>
          <w:b/>
          <w:sz w:val="20"/>
          <w:szCs w:val="20"/>
        </w:rPr>
        <w:t xml:space="preserve">0mila </w:t>
      </w:r>
      <w:r w:rsidR="00296B41" w:rsidRPr="00BF7F2C">
        <w:rPr>
          <w:b/>
          <w:sz w:val="20"/>
          <w:szCs w:val="20"/>
        </w:rPr>
        <w:t>t</w:t>
      </w:r>
      <w:r w:rsidR="00DD300D" w:rsidRPr="00BF7F2C">
        <w:rPr>
          <w:b/>
          <w:sz w:val="20"/>
          <w:szCs w:val="20"/>
        </w:rPr>
        <w:t>onnellate</w:t>
      </w:r>
      <w:r w:rsidR="00DD300D" w:rsidRPr="00BF7F2C">
        <w:rPr>
          <w:bCs/>
          <w:sz w:val="20"/>
          <w:szCs w:val="20"/>
        </w:rPr>
        <w:t>, attestandosi a quota</w:t>
      </w:r>
      <w:r w:rsidR="00272CAC" w:rsidRPr="00BF7F2C">
        <w:rPr>
          <w:bCs/>
          <w:sz w:val="20"/>
          <w:szCs w:val="20"/>
        </w:rPr>
        <w:t xml:space="preserve"> </w:t>
      </w:r>
      <w:r w:rsidR="0012798A" w:rsidRPr="00BF7F2C">
        <w:rPr>
          <w:bCs/>
          <w:sz w:val="20"/>
          <w:szCs w:val="20"/>
        </w:rPr>
        <w:t>941.561</w:t>
      </w:r>
      <w:r w:rsidR="00B3660E" w:rsidRPr="00BF7F2C">
        <w:rPr>
          <w:bCs/>
          <w:sz w:val="20"/>
          <w:szCs w:val="20"/>
        </w:rPr>
        <w:t>.</w:t>
      </w:r>
      <w:r w:rsidR="00A32F41" w:rsidRPr="00BF7F2C">
        <w:rPr>
          <w:bCs/>
          <w:sz w:val="20"/>
          <w:szCs w:val="20"/>
        </w:rPr>
        <w:t xml:space="preserve"> </w:t>
      </w:r>
      <w:r w:rsidR="00B3660E" w:rsidRPr="00BF7F2C">
        <w:rPr>
          <w:bCs/>
          <w:sz w:val="20"/>
          <w:szCs w:val="20"/>
        </w:rPr>
        <w:t>Un successo che</w:t>
      </w:r>
      <w:r w:rsidR="00B3660E" w:rsidRPr="00B3660E">
        <w:rPr>
          <w:bCs/>
          <w:sz w:val="20"/>
          <w:szCs w:val="20"/>
        </w:rPr>
        <w:t xml:space="preserve"> è valso </w:t>
      </w:r>
      <w:r w:rsidR="00B3660E" w:rsidRPr="007764F4">
        <w:rPr>
          <w:b/>
          <w:sz w:val="20"/>
          <w:szCs w:val="20"/>
        </w:rPr>
        <w:t>un nuovo “record” di consumo pro-capite</w:t>
      </w:r>
      <w:r w:rsidR="00B3660E" w:rsidRPr="00B3660E">
        <w:rPr>
          <w:bCs/>
          <w:sz w:val="20"/>
          <w:szCs w:val="20"/>
        </w:rPr>
        <w:t xml:space="preserve"> di </w:t>
      </w:r>
      <w:r w:rsidR="00A32F41">
        <w:rPr>
          <w:bCs/>
          <w:sz w:val="20"/>
          <w:szCs w:val="20"/>
        </w:rPr>
        <w:t>questi prodotti</w:t>
      </w:r>
      <w:r w:rsidR="00B3660E" w:rsidRPr="00B3660E">
        <w:rPr>
          <w:bCs/>
          <w:sz w:val="20"/>
          <w:szCs w:val="20"/>
        </w:rPr>
        <w:t xml:space="preserve">, salito a </w:t>
      </w:r>
      <w:r w:rsidR="00B3660E" w:rsidRPr="007764F4">
        <w:rPr>
          <w:b/>
          <w:sz w:val="20"/>
          <w:szCs w:val="20"/>
        </w:rPr>
        <w:t xml:space="preserve">16 kg </w:t>
      </w:r>
      <w:r w:rsidR="00205014">
        <w:rPr>
          <w:bCs/>
          <w:sz w:val="20"/>
          <w:szCs w:val="20"/>
        </w:rPr>
        <w:t>(</w:t>
      </w:r>
      <w:r w:rsidR="00B3660E" w:rsidRPr="00B3660E">
        <w:rPr>
          <w:bCs/>
          <w:sz w:val="20"/>
          <w:szCs w:val="20"/>
        </w:rPr>
        <w:t>contro i 15,2</w:t>
      </w:r>
      <w:r w:rsidR="0012798A">
        <w:rPr>
          <w:bCs/>
          <w:sz w:val="20"/>
          <w:szCs w:val="20"/>
        </w:rPr>
        <w:t xml:space="preserve"> </w:t>
      </w:r>
      <w:r w:rsidR="00205014">
        <w:rPr>
          <w:bCs/>
          <w:sz w:val="20"/>
          <w:szCs w:val="20"/>
        </w:rPr>
        <w:t>kg</w:t>
      </w:r>
      <w:r w:rsidR="00B3660E" w:rsidRPr="00B3660E">
        <w:rPr>
          <w:bCs/>
          <w:sz w:val="20"/>
          <w:szCs w:val="20"/>
        </w:rPr>
        <w:t xml:space="preserve"> del 2020</w:t>
      </w:r>
      <w:r w:rsidR="00205014">
        <w:rPr>
          <w:bCs/>
          <w:sz w:val="20"/>
          <w:szCs w:val="20"/>
        </w:rPr>
        <w:t>)</w:t>
      </w:r>
      <w:r w:rsidR="00B3660E" w:rsidRPr="00B3660E">
        <w:rPr>
          <w:bCs/>
          <w:sz w:val="20"/>
          <w:szCs w:val="20"/>
        </w:rPr>
        <w:t xml:space="preserve">. </w:t>
      </w:r>
      <w:r w:rsidR="00205014">
        <w:rPr>
          <w:bCs/>
          <w:sz w:val="20"/>
          <w:szCs w:val="20"/>
        </w:rPr>
        <w:t>D</w:t>
      </w:r>
      <w:r w:rsidR="00B40AF5">
        <w:rPr>
          <w:bCs/>
          <w:sz w:val="20"/>
          <w:szCs w:val="20"/>
        </w:rPr>
        <w:t xml:space="preserve">eterminante </w:t>
      </w:r>
      <w:r w:rsidR="00272F89">
        <w:rPr>
          <w:bCs/>
          <w:sz w:val="20"/>
          <w:szCs w:val="20"/>
        </w:rPr>
        <w:t>nella</w:t>
      </w:r>
      <w:r w:rsidR="00B40AF5">
        <w:rPr>
          <w:bCs/>
          <w:sz w:val="20"/>
          <w:szCs w:val="20"/>
        </w:rPr>
        <w:t xml:space="preserve"> crescita</w:t>
      </w:r>
      <w:r w:rsidR="00205014">
        <w:rPr>
          <w:bCs/>
          <w:sz w:val="20"/>
          <w:szCs w:val="20"/>
        </w:rPr>
        <w:t xml:space="preserve"> non solo</w:t>
      </w:r>
      <w:r w:rsidR="00B40AF5">
        <w:rPr>
          <w:bCs/>
          <w:sz w:val="20"/>
          <w:szCs w:val="20"/>
        </w:rPr>
        <w:t xml:space="preserve"> il risultato ottenuto d</w:t>
      </w:r>
      <w:r w:rsidR="002766BA">
        <w:rPr>
          <w:bCs/>
          <w:sz w:val="20"/>
          <w:szCs w:val="20"/>
        </w:rPr>
        <w:t>a</w:t>
      </w:r>
      <w:r w:rsidR="00B40AF5">
        <w:rPr>
          <w:bCs/>
          <w:sz w:val="20"/>
          <w:szCs w:val="20"/>
        </w:rPr>
        <w:t xml:space="preserve">l </w:t>
      </w:r>
      <w:r w:rsidR="00B40AF5" w:rsidRPr="00B40AF5">
        <w:rPr>
          <w:b/>
          <w:sz w:val="20"/>
          <w:szCs w:val="20"/>
        </w:rPr>
        <w:t>Retai</w:t>
      </w:r>
      <w:r w:rsidR="00B40AF5">
        <w:rPr>
          <w:b/>
          <w:sz w:val="20"/>
          <w:szCs w:val="20"/>
        </w:rPr>
        <w:t>l</w:t>
      </w:r>
      <w:r w:rsidR="00B40AF5" w:rsidRPr="00B40AF5">
        <w:rPr>
          <w:b/>
          <w:sz w:val="20"/>
          <w:szCs w:val="20"/>
        </w:rPr>
        <w:t>,</w:t>
      </w:r>
      <w:r w:rsidR="00B40AF5">
        <w:rPr>
          <w:bCs/>
          <w:sz w:val="20"/>
          <w:szCs w:val="20"/>
        </w:rPr>
        <w:t xml:space="preserve"> che è </w:t>
      </w:r>
      <w:r w:rsidR="00B40AF5" w:rsidRPr="00205014">
        <w:rPr>
          <w:b/>
          <w:sz w:val="20"/>
          <w:szCs w:val="20"/>
        </w:rPr>
        <w:t xml:space="preserve">aumentato del </w:t>
      </w:r>
      <w:r w:rsidR="00B40AF5" w:rsidRPr="00B40AF5">
        <w:rPr>
          <w:b/>
          <w:sz w:val="20"/>
          <w:szCs w:val="20"/>
        </w:rPr>
        <w:t>+1</w:t>
      </w:r>
      <w:r w:rsidR="00A32F41">
        <w:rPr>
          <w:b/>
          <w:sz w:val="20"/>
          <w:szCs w:val="20"/>
        </w:rPr>
        <w:t>,7</w:t>
      </w:r>
      <w:r w:rsidR="00B40AF5" w:rsidRPr="00B40AF5">
        <w:rPr>
          <w:b/>
          <w:sz w:val="20"/>
          <w:szCs w:val="20"/>
        </w:rPr>
        <w:t>%</w:t>
      </w:r>
      <w:r w:rsidR="00205014">
        <w:rPr>
          <w:b/>
          <w:sz w:val="20"/>
          <w:szCs w:val="20"/>
        </w:rPr>
        <w:t xml:space="preserve"> </w:t>
      </w:r>
      <w:r w:rsidR="00205014" w:rsidRPr="00205014">
        <w:rPr>
          <w:bCs/>
          <w:sz w:val="20"/>
          <w:szCs w:val="20"/>
        </w:rPr>
        <w:t>a volume</w:t>
      </w:r>
      <w:r w:rsidR="00205014">
        <w:rPr>
          <w:bCs/>
          <w:sz w:val="20"/>
          <w:szCs w:val="20"/>
        </w:rPr>
        <w:t xml:space="preserve">, ma </w:t>
      </w:r>
      <w:r w:rsidR="0011597E">
        <w:rPr>
          <w:bCs/>
          <w:sz w:val="20"/>
          <w:szCs w:val="20"/>
        </w:rPr>
        <w:t>soprattutto</w:t>
      </w:r>
      <w:r w:rsidR="00205014">
        <w:rPr>
          <w:bCs/>
          <w:sz w:val="20"/>
          <w:szCs w:val="20"/>
        </w:rPr>
        <w:t xml:space="preserve"> d</w:t>
      </w:r>
      <w:r w:rsidR="002766BA">
        <w:rPr>
          <w:bCs/>
          <w:sz w:val="20"/>
          <w:szCs w:val="20"/>
        </w:rPr>
        <w:t>a</w:t>
      </w:r>
      <w:r w:rsidR="00205014">
        <w:rPr>
          <w:bCs/>
          <w:sz w:val="20"/>
          <w:szCs w:val="20"/>
        </w:rPr>
        <w:t xml:space="preserve">l </w:t>
      </w:r>
      <w:r w:rsidR="00205014" w:rsidRPr="00205014">
        <w:rPr>
          <w:b/>
          <w:sz w:val="20"/>
          <w:szCs w:val="20"/>
        </w:rPr>
        <w:t>Fuoricasa</w:t>
      </w:r>
      <w:r w:rsidR="00205014">
        <w:rPr>
          <w:bCs/>
          <w:sz w:val="20"/>
          <w:szCs w:val="20"/>
        </w:rPr>
        <w:t xml:space="preserve">, ripartito con </w:t>
      </w:r>
      <w:r w:rsidR="00205014" w:rsidRPr="00205014">
        <w:rPr>
          <w:b/>
          <w:sz w:val="20"/>
          <w:szCs w:val="20"/>
        </w:rPr>
        <w:t>un incremento del</w:t>
      </w:r>
      <w:r w:rsidR="00205014">
        <w:rPr>
          <w:bCs/>
          <w:sz w:val="20"/>
          <w:szCs w:val="20"/>
        </w:rPr>
        <w:t xml:space="preserve"> </w:t>
      </w:r>
      <w:r w:rsidR="00205014" w:rsidRPr="00205014">
        <w:rPr>
          <w:b/>
          <w:sz w:val="20"/>
          <w:szCs w:val="20"/>
        </w:rPr>
        <w:t>+19,6%</w:t>
      </w:r>
      <w:r w:rsidR="00205014" w:rsidRPr="00205014">
        <w:rPr>
          <w:bCs/>
          <w:sz w:val="20"/>
          <w:szCs w:val="20"/>
        </w:rPr>
        <w:t xml:space="preserve"> </w:t>
      </w:r>
      <w:r w:rsidR="00205014">
        <w:rPr>
          <w:bCs/>
          <w:sz w:val="20"/>
          <w:szCs w:val="20"/>
        </w:rPr>
        <w:t xml:space="preserve">dopo il brusco crollo </w:t>
      </w:r>
      <w:r w:rsidR="002766BA">
        <w:rPr>
          <w:bCs/>
          <w:sz w:val="20"/>
          <w:szCs w:val="20"/>
        </w:rPr>
        <w:t>del 2020</w:t>
      </w:r>
      <w:r w:rsidR="00205014">
        <w:rPr>
          <w:bCs/>
          <w:sz w:val="20"/>
          <w:szCs w:val="20"/>
        </w:rPr>
        <w:t xml:space="preserve"> (-</w:t>
      </w:r>
      <w:r w:rsidR="00205014" w:rsidRPr="00205014">
        <w:rPr>
          <w:bCs/>
          <w:sz w:val="20"/>
          <w:szCs w:val="20"/>
        </w:rPr>
        <w:t>37%</w:t>
      </w:r>
      <w:r w:rsidR="00205014">
        <w:rPr>
          <w:bCs/>
          <w:sz w:val="20"/>
          <w:szCs w:val="20"/>
        </w:rPr>
        <w:t xml:space="preserve">), </w:t>
      </w:r>
      <w:r w:rsidR="00205014" w:rsidRPr="00205014">
        <w:rPr>
          <w:bCs/>
          <w:sz w:val="20"/>
          <w:szCs w:val="20"/>
        </w:rPr>
        <w:t>causato dal lockdown e dalle chiusure forzate della pandemia</w:t>
      </w:r>
      <w:r w:rsidR="00205014">
        <w:rPr>
          <w:bCs/>
          <w:sz w:val="20"/>
          <w:szCs w:val="20"/>
        </w:rPr>
        <w:t>.</w:t>
      </w:r>
      <w:r w:rsidR="00205014">
        <w:rPr>
          <w:b/>
          <w:sz w:val="20"/>
          <w:szCs w:val="20"/>
        </w:rPr>
        <w:t xml:space="preserve"> </w:t>
      </w:r>
      <w:r w:rsidR="00AC1696" w:rsidRPr="00E20A18">
        <w:rPr>
          <w:bCs/>
          <w:sz w:val="20"/>
          <w:szCs w:val="20"/>
        </w:rPr>
        <w:t xml:space="preserve">Sono queste le evidenze più significative </w:t>
      </w:r>
      <w:r w:rsidR="00241868">
        <w:rPr>
          <w:bCs/>
          <w:sz w:val="20"/>
          <w:szCs w:val="20"/>
        </w:rPr>
        <w:t>del</w:t>
      </w:r>
      <w:r w:rsidR="00AC1696" w:rsidRPr="00E20A18">
        <w:rPr>
          <w:bCs/>
          <w:sz w:val="20"/>
          <w:szCs w:val="20"/>
        </w:rPr>
        <w:t xml:space="preserve"> </w:t>
      </w:r>
      <w:r w:rsidR="00AC1696" w:rsidRPr="00723B46">
        <w:rPr>
          <w:b/>
          <w:i/>
          <w:iCs/>
          <w:sz w:val="20"/>
          <w:szCs w:val="20"/>
        </w:rPr>
        <w:t>“Rapporto Annuale sui Consumi dei prodotti surgelati”</w:t>
      </w:r>
      <w:r w:rsidR="00AC1696" w:rsidRPr="00E20A18">
        <w:rPr>
          <w:b/>
          <w:sz w:val="20"/>
          <w:szCs w:val="20"/>
        </w:rPr>
        <w:t xml:space="preserve"> di IIAS</w:t>
      </w:r>
      <w:r w:rsidR="002766BA">
        <w:rPr>
          <w:b/>
          <w:sz w:val="20"/>
          <w:szCs w:val="20"/>
        </w:rPr>
        <w:t xml:space="preserve"> - </w:t>
      </w:r>
      <w:r w:rsidR="00AC1696" w:rsidRPr="00E20A18">
        <w:rPr>
          <w:b/>
          <w:sz w:val="20"/>
          <w:szCs w:val="20"/>
        </w:rPr>
        <w:t>Istituto Italiano Alimenti Surgelati</w:t>
      </w:r>
      <w:r w:rsidR="00205014">
        <w:rPr>
          <w:b/>
          <w:sz w:val="20"/>
          <w:szCs w:val="20"/>
        </w:rPr>
        <w:t>,</w:t>
      </w:r>
      <w:r w:rsidR="00AC1696" w:rsidRPr="00E20A18">
        <w:rPr>
          <w:b/>
          <w:sz w:val="20"/>
          <w:szCs w:val="20"/>
        </w:rPr>
        <w:t xml:space="preserve"> </w:t>
      </w:r>
      <w:r w:rsidR="00AC1696" w:rsidRPr="00E20A18">
        <w:rPr>
          <w:bCs/>
          <w:sz w:val="20"/>
          <w:szCs w:val="20"/>
        </w:rPr>
        <w:t>che ha fotografato l’andamento del settore in Italia nel 202</w:t>
      </w:r>
      <w:r w:rsidR="00AC1696">
        <w:rPr>
          <w:bCs/>
          <w:sz w:val="20"/>
          <w:szCs w:val="20"/>
        </w:rPr>
        <w:t>1</w:t>
      </w:r>
      <w:r w:rsidR="00C70C99">
        <w:rPr>
          <w:bCs/>
          <w:sz w:val="20"/>
          <w:szCs w:val="20"/>
        </w:rPr>
        <w:t>.</w:t>
      </w:r>
    </w:p>
    <w:p w14:paraId="4CC03E86" w14:textId="77777777" w:rsidR="00C70C99" w:rsidRPr="00AC1696" w:rsidRDefault="00C70C99" w:rsidP="00723B46">
      <w:pPr>
        <w:spacing w:after="0" w:line="240" w:lineRule="auto"/>
        <w:jc w:val="both"/>
        <w:rPr>
          <w:b/>
          <w:sz w:val="20"/>
          <w:szCs w:val="20"/>
        </w:rPr>
      </w:pPr>
    </w:p>
    <w:p w14:paraId="654F1FC5" w14:textId="77777777" w:rsidR="0076680D" w:rsidRDefault="00351DC7" w:rsidP="00723B46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“</w:t>
      </w:r>
      <w:r w:rsidR="00723B46">
        <w:rPr>
          <w:bCs/>
          <w:i/>
          <w:iCs/>
          <w:sz w:val="20"/>
          <w:szCs w:val="20"/>
        </w:rPr>
        <w:t>Lo scorso anno</w:t>
      </w:r>
      <w:r w:rsidRPr="00351DC7">
        <w:rPr>
          <w:bCs/>
          <w:i/>
          <w:iCs/>
          <w:sz w:val="20"/>
          <w:szCs w:val="20"/>
        </w:rPr>
        <w:t xml:space="preserve"> è stato </w:t>
      </w:r>
      <w:r w:rsidR="00A32F41">
        <w:rPr>
          <w:bCs/>
          <w:i/>
          <w:iCs/>
          <w:sz w:val="20"/>
          <w:szCs w:val="20"/>
        </w:rPr>
        <w:t xml:space="preserve">ancora una volta </w:t>
      </w:r>
      <w:r w:rsidR="00C01938">
        <w:rPr>
          <w:bCs/>
          <w:i/>
          <w:iCs/>
          <w:sz w:val="20"/>
          <w:szCs w:val="20"/>
        </w:rPr>
        <w:t>molto</w:t>
      </w:r>
      <w:r w:rsidR="00A32F41">
        <w:rPr>
          <w:bCs/>
          <w:i/>
          <w:iCs/>
          <w:sz w:val="20"/>
          <w:szCs w:val="20"/>
        </w:rPr>
        <w:t xml:space="preserve"> importante</w:t>
      </w:r>
      <w:r w:rsidRPr="00351DC7">
        <w:rPr>
          <w:bCs/>
          <w:i/>
          <w:iCs/>
          <w:sz w:val="20"/>
          <w:szCs w:val="20"/>
        </w:rPr>
        <w:t xml:space="preserve"> per i consumi d</w:t>
      </w:r>
      <w:r w:rsidR="00272F89">
        <w:rPr>
          <w:bCs/>
          <w:i/>
          <w:iCs/>
          <w:sz w:val="20"/>
          <w:szCs w:val="20"/>
        </w:rPr>
        <w:t>e</w:t>
      </w:r>
      <w:r w:rsidRPr="00351DC7">
        <w:rPr>
          <w:bCs/>
          <w:i/>
          <w:iCs/>
          <w:sz w:val="20"/>
          <w:szCs w:val="20"/>
        </w:rPr>
        <w:t xml:space="preserve">i prodotti </w:t>
      </w:r>
      <w:r w:rsidR="00FD6E9E">
        <w:rPr>
          <w:bCs/>
          <w:i/>
          <w:iCs/>
          <w:sz w:val="20"/>
          <w:szCs w:val="20"/>
        </w:rPr>
        <w:t>sottozero</w:t>
      </w:r>
      <w:r w:rsidR="00226E5E">
        <w:rPr>
          <w:bCs/>
          <w:i/>
          <w:iCs/>
          <w:sz w:val="20"/>
          <w:szCs w:val="20"/>
        </w:rPr>
        <w:t xml:space="preserve">”, </w:t>
      </w:r>
      <w:r>
        <w:rPr>
          <w:bCs/>
          <w:sz w:val="20"/>
          <w:szCs w:val="20"/>
        </w:rPr>
        <w:t>spieg</w:t>
      </w:r>
      <w:r w:rsidRPr="00E20A18">
        <w:rPr>
          <w:bCs/>
          <w:sz w:val="20"/>
          <w:szCs w:val="20"/>
        </w:rPr>
        <w:t xml:space="preserve">a </w:t>
      </w:r>
      <w:r w:rsidRPr="00E20A18">
        <w:rPr>
          <w:b/>
          <w:sz w:val="20"/>
          <w:szCs w:val="20"/>
        </w:rPr>
        <w:t>Giorgio Donegani, Presidente IIAS</w:t>
      </w:r>
      <w:r w:rsidR="00226E5E">
        <w:rPr>
          <w:bCs/>
          <w:i/>
          <w:iCs/>
          <w:sz w:val="20"/>
          <w:szCs w:val="20"/>
        </w:rPr>
        <w:t>. “</w:t>
      </w:r>
      <w:r w:rsidR="00A32F41">
        <w:rPr>
          <w:bCs/>
          <w:i/>
          <w:iCs/>
          <w:sz w:val="20"/>
          <w:szCs w:val="20"/>
        </w:rPr>
        <w:t xml:space="preserve">Abbiamo avuto </w:t>
      </w:r>
      <w:r w:rsidR="00272F89">
        <w:rPr>
          <w:bCs/>
          <w:i/>
          <w:iCs/>
          <w:sz w:val="20"/>
          <w:szCs w:val="20"/>
        </w:rPr>
        <w:t>l’</w:t>
      </w:r>
      <w:r w:rsidR="00151817">
        <w:rPr>
          <w:bCs/>
          <w:i/>
          <w:iCs/>
          <w:sz w:val="20"/>
          <w:szCs w:val="20"/>
        </w:rPr>
        <w:t>ennesima conferma di come</w:t>
      </w:r>
      <w:r w:rsidR="00FD6E9E" w:rsidRPr="00FD6E9E">
        <w:rPr>
          <w:bCs/>
          <w:i/>
          <w:iCs/>
          <w:sz w:val="20"/>
          <w:szCs w:val="20"/>
        </w:rPr>
        <w:t xml:space="preserve"> i surgelati </w:t>
      </w:r>
      <w:r w:rsidR="00151817" w:rsidRPr="00FD6E9E">
        <w:rPr>
          <w:bCs/>
          <w:i/>
          <w:iCs/>
          <w:sz w:val="20"/>
          <w:szCs w:val="20"/>
        </w:rPr>
        <w:t>s</w:t>
      </w:r>
      <w:r w:rsidR="00151817">
        <w:rPr>
          <w:bCs/>
          <w:i/>
          <w:iCs/>
          <w:sz w:val="20"/>
          <w:szCs w:val="20"/>
        </w:rPr>
        <w:t>ia</w:t>
      </w:r>
      <w:r w:rsidR="00151817" w:rsidRPr="00FD6E9E">
        <w:rPr>
          <w:bCs/>
          <w:i/>
          <w:iCs/>
          <w:sz w:val="20"/>
          <w:szCs w:val="20"/>
        </w:rPr>
        <w:t xml:space="preserve">no </w:t>
      </w:r>
      <w:r w:rsidR="00FD6E9E" w:rsidRPr="00FD6E9E">
        <w:rPr>
          <w:bCs/>
          <w:i/>
          <w:iCs/>
          <w:sz w:val="20"/>
          <w:szCs w:val="20"/>
        </w:rPr>
        <w:t xml:space="preserve">diventati parte integrante delle scelte alimentari di tutti gli </w:t>
      </w:r>
      <w:r w:rsidR="00FD6E9E">
        <w:rPr>
          <w:bCs/>
          <w:i/>
          <w:iCs/>
          <w:sz w:val="20"/>
          <w:szCs w:val="20"/>
        </w:rPr>
        <w:t>i</w:t>
      </w:r>
      <w:r w:rsidR="00FD6E9E" w:rsidRPr="00FD6E9E">
        <w:rPr>
          <w:bCs/>
          <w:i/>
          <w:iCs/>
          <w:sz w:val="20"/>
          <w:szCs w:val="20"/>
        </w:rPr>
        <w:t>taliani, grazie ai loro numerosi e unanimemente riconosciuti punti di forza: l’alto livello qualitativo delle materie prime; l’elevato apporto nutrizionale; la sempre più vasta ampiezza della proposta; l’enorme praticità d’uso; la disponibilità costante in ogni periodo dell’anno; la grande valenza anti</w:t>
      </w:r>
      <w:r w:rsidR="00861DA3">
        <w:rPr>
          <w:bCs/>
          <w:i/>
          <w:iCs/>
          <w:sz w:val="20"/>
          <w:szCs w:val="20"/>
        </w:rPr>
        <w:t>-</w:t>
      </w:r>
      <w:r w:rsidR="00FD6E9E" w:rsidRPr="00FD6E9E">
        <w:rPr>
          <w:bCs/>
          <w:i/>
          <w:iCs/>
          <w:sz w:val="20"/>
          <w:szCs w:val="20"/>
        </w:rPr>
        <w:t>spreco e, in generale, la rispondenza alle crescenti esigenze di consumo sostenibile</w:t>
      </w:r>
      <w:r w:rsidR="00FD6E9E">
        <w:rPr>
          <w:bCs/>
          <w:i/>
          <w:iCs/>
          <w:sz w:val="20"/>
          <w:szCs w:val="20"/>
        </w:rPr>
        <w:t>.</w:t>
      </w:r>
      <w:r w:rsidR="0076680D">
        <w:rPr>
          <w:bCs/>
          <w:i/>
          <w:iCs/>
          <w:sz w:val="20"/>
          <w:szCs w:val="20"/>
        </w:rPr>
        <w:t xml:space="preserve"> </w:t>
      </w:r>
      <w:r w:rsidR="00B97190" w:rsidRPr="00AD699E">
        <w:rPr>
          <w:bCs/>
          <w:i/>
          <w:iCs/>
          <w:sz w:val="20"/>
          <w:szCs w:val="20"/>
        </w:rPr>
        <w:t xml:space="preserve">Tutto il settore - </w:t>
      </w:r>
      <w:r w:rsidR="00B97190" w:rsidRPr="00AD699E">
        <w:rPr>
          <w:bCs/>
          <w:sz w:val="20"/>
          <w:szCs w:val="20"/>
        </w:rPr>
        <w:t xml:space="preserve">assicura </w:t>
      </w:r>
      <w:r w:rsidR="00B97190" w:rsidRPr="00AD699E">
        <w:rPr>
          <w:b/>
          <w:sz w:val="20"/>
          <w:szCs w:val="20"/>
        </w:rPr>
        <w:t>Donegani</w:t>
      </w:r>
      <w:r w:rsidR="00B97190" w:rsidRPr="00AD699E">
        <w:rPr>
          <w:bCs/>
          <w:i/>
          <w:iCs/>
          <w:sz w:val="20"/>
          <w:szCs w:val="20"/>
        </w:rPr>
        <w:t xml:space="preserve"> - è </w:t>
      </w:r>
      <w:r w:rsidR="00FD6E9E" w:rsidRPr="00AD699E">
        <w:rPr>
          <w:bCs/>
          <w:i/>
          <w:iCs/>
          <w:sz w:val="20"/>
          <w:szCs w:val="20"/>
        </w:rPr>
        <w:t xml:space="preserve">oggi </w:t>
      </w:r>
      <w:r w:rsidR="00B97190" w:rsidRPr="00AD699E">
        <w:rPr>
          <w:bCs/>
          <w:i/>
          <w:iCs/>
          <w:sz w:val="20"/>
          <w:szCs w:val="20"/>
        </w:rPr>
        <w:t xml:space="preserve">fortemente impegnato </w:t>
      </w:r>
      <w:r w:rsidR="00241868">
        <w:rPr>
          <w:bCs/>
          <w:i/>
          <w:iCs/>
          <w:sz w:val="20"/>
          <w:szCs w:val="20"/>
        </w:rPr>
        <w:t xml:space="preserve">a </w:t>
      </w:r>
      <w:r w:rsidR="00B97190" w:rsidRPr="00AD699E">
        <w:rPr>
          <w:bCs/>
          <w:i/>
          <w:iCs/>
          <w:sz w:val="20"/>
          <w:szCs w:val="20"/>
        </w:rPr>
        <w:t>garantire</w:t>
      </w:r>
      <w:r w:rsidR="00241868">
        <w:rPr>
          <w:bCs/>
          <w:i/>
          <w:iCs/>
          <w:sz w:val="20"/>
          <w:szCs w:val="20"/>
        </w:rPr>
        <w:t>,</w:t>
      </w:r>
      <w:r w:rsidR="00B97190" w:rsidRPr="00AD699E">
        <w:rPr>
          <w:bCs/>
          <w:i/>
          <w:iCs/>
          <w:sz w:val="20"/>
          <w:szCs w:val="20"/>
        </w:rPr>
        <w:t xml:space="preserve"> alla crescente platea di consumatori</w:t>
      </w:r>
      <w:r w:rsidR="00FD6E9E" w:rsidRPr="00AD699E">
        <w:rPr>
          <w:bCs/>
          <w:i/>
          <w:iCs/>
          <w:sz w:val="20"/>
          <w:szCs w:val="20"/>
        </w:rPr>
        <w:t xml:space="preserve"> </w:t>
      </w:r>
      <w:r w:rsidR="00AC1696" w:rsidRPr="00AD699E">
        <w:rPr>
          <w:bCs/>
          <w:i/>
          <w:iCs/>
          <w:sz w:val="20"/>
          <w:szCs w:val="20"/>
        </w:rPr>
        <w:t>sempre più propensi a portare abitualmente alimenti surgelati sulle proprie tavole</w:t>
      </w:r>
      <w:r w:rsidR="00FD6E9E" w:rsidRPr="00AD699E">
        <w:rPr>
          <w:bCs/>
          <w:i/>
          <w:iCs/>
          <w:sz w:val="20"/>
          <w:szCs w:val="20"/>
        </w:rPr>
        <w:t xml:space="preserve"> (per </w:t>
      </w:r>
      <w:r w:rsidR="00241868">
        <w:rPr>
          <w:bCs/>
          <w:i/>
          <w:iCs/>
          <w:sz w:val="20"/>
          <w:szCs w:val="20"/>
        </w:rPr>
        <w:t xml:space="preserve">oltre </w:t>
      </w:r>
      <w:r w:rsidR="00FD6E9E" w:rsidRPr="00AD699E">
        <w:rPr>
          <w:bCs/>
          <w:i/>
          <w:iCs/>
          <w:sz w:val="20"/>
          <w:szCs w:val="20"/>
        </w:rPr>
        <w:t xml:space="preserve">9 italiani su 10 è </w:t>
      </w:r>
      <w:r w:rsidR="002F29EF" w:rsidRPr="00AD699E">
        <w:rPr>
          <w:bCs/>
          <w:i/>
          <w:iCs/>
          <w:sz w:val="20"/>
          <w:szCs w:val="20"/>
        </w:rPr>
        <w:t xml:space="preserve">una consuetudine </w:t>
      </w:r>
      <w:r w:rsidR="002766BA" w:rsidRPr="00AD699E">
        <w:rPr>
          <w:bCs/>
          <w:i/>
          <w:iCs/>
          <w:sz w:val="20"/>
          <w:szCs w:val="20"/>
        </w:rPr>
        <w:t>radicata</w:t>
      </w:r>
      <w:r w:rsidR="00FD6E9E" w:rsidRPr="00AD699E">
        <w:rPr>
          <w:bCs/>
          <w:i/>
          <w:iCs/>
          <w:sz w:val="20"/>
          <w:szCs w:val="20"/>
        </w:rPr>
        <w:t>)</w:t>
      </w:r>
      <w:r w:rsidR="00AC1696" w:rsidRPr="00AD699E">
        <w:rPr>
          <w:bCs/>
          <w:i/>
          <w:iCs/>
          <w:sz w:val="20"/>
          <w:szCs w:val="20"/>
        </w:rPr>
        <w:t xml:space="preserve">, </w:t>
      </w:r>
      <w:r w:rsidR="00B97190" w:rsidRPr="00AD699E">
        <w:rPr>
          <w:bCs/>
          <w:i/>
          <w:iCs/>
          <w:sz w:val="20"/>
          <w:szCs w:val="20"/>
        </w:rPr>
        <w:t>prodotti di alta qualità</w:t>
      </w:r>
      <w:r w:rsidR="00226E5E">
        <w:rPr>
          <w:bCs/>
          <w:i/>
          <w:iCs/>
          <w:sz w:val="20"/>
          <w:szCs w:val="20"/>
        </w:rPr>
        <w:t xml:space="preserve"> </w:t>
      </w:r>
      <w:r w:rsidR="00B97190" w:rsidRPr="00AD699E">
        <w:rPr>
          <w:bCs/>
          <w:i/>
          <w:iCs/>
          <w:sz w:val="20"/>
          <w:szCs w:val="20"/>
        </w:rPr>
        <w:t>e con prezzi accessibili</w:t>
      </w:r>
      <w:r w:rsidR="004D2458">
        <w:rPr>
          <w:bCs/>
          <w:i/>
          <w:iCs/>
          <w:sz w:val="20"/>
          <w:szCs w:val="20"/>
        </w:rPr>
        <w:t>,</w:t>
      </w:r>
      <w:r w:rsidR="00B97190" w:rsidRPr="00AD699E">
        <w:rPr>
          <w:bCs/>
          <w:i/>
          <w:iCs/>
          <w:sz w:val="20"/>
          <w:szCs w:val="20"/>
        </w:rPr>
        <w:t xml:space="preserve"> anche </w:t>
      </w:r>
      <w:r w:rsidR="00241868">
        <w:rPr>
          <w:bCs/>
          <w:i/>
          <w:iCs/>
          <w:sz w:val="20"/>
          <w:szCs w:val="20"/>
        </w:rPr>
        <w:t>nel</w:t>
      </w:r>
      <w:r w:rsidR="00B97190" w:rsidRPr="00AD699E">
        <w:rPr>
          <w:bCs/>
          <w:i/>
          <w:iCs/>
          <w:sz w:val="20"/>
          <w:szCs w:val="20"/>
        </w:rPr>
        <w:t xml:space="preserve"> manifestarsi di scenari internazionali sfavorevoli e non privi di allarme</w:t>
      </w:r>
      <w:r w:rsidR="00F26FFF" w:rsidRPr="00C01938">
        <w:rPr>
          <w:bCs/>
          <w:i/>
          <w:iCs/>
          <w:sz w:val="20"/>
          <w:szCs w:val="20"/>
        </w:rPr>
        <w:t>.</w:t>
      </w:r>
      <w:r w:rsidR="00806655" w:rsidRPr="00C01938">
        <w:rPr>
          <w:bCs/>
          <w:i/>
          <w:iCs/>
          <w:sz w:val="20"/>
          <w:szCs w:val="20"/>
        </w:rPr>
        <w:t xml:space="preserve"> </w:t>
      </w:r>
      <w:r w:rsidR="000E4FB6" w:rsidRPr="00C01938">
        <w:rPr>
          <w:bCs/>
          <w:i/>
          <w:iCs/>
          <w:sz w:val="20"/>
          <w:szCs w:val="20"/>
        </w:rPr>
        <w:t>Il</w:t>
      </w:r>
      <w:r w:rsidR="00F26FFF" w:rsidRPr="00C01938">
        <w:rPr>
          <w:bCs/>
          <w:i/>
          <w:iCs/>
          <w:sz w:val="20"/>
          <w:szCs w:val="20"/>
        </w:rPr>
        <w:t xml:space="preserve"> 2022</w:t>
      </w:r>
      <w:r w:rsidR="00F26FFF" w:rsidRPr="00296B41">
        <w:rPr>
          <w:bCs/>
          <w:sz w:val="20"/>
          <w:szCs w:val="20"/>
        </w:rPr>
        <w:t xml:space="preserve"> </w:t>
      </w:r>
      <w:r w:rsidR="00241868" w:rsidRPr="00296B41">
        <w:rPr>
          <w:bCs/>
          <w:sz w:val="20"/>
          <w:szCs w:val="20"/>
        </w:rPr>
        <w:t>- continua il Presidente IIAS -</w:t>
      </w:r>
      <w:r w:rsidR="00241868">
        <w:rPr>
          <w:bCs/>
          <w:i/>
          <w:iCs/>
          <w:sz w:val="20"/>
          <w:szCs w:val="20"/>
        </w:rPr>
        <w:t xml:space="preserve"> </w:t>
      </w:r>
      <w:r w:rsidR="000E4FB6" w:rsidRPr="00C01938">
        <w:rPr>
          <w:bCs/>
          <w:i/>
          <w:iCs/>
          <w:sz w:val="20"/>
          <w:szCs w:val="20"/>
        </w:rPr>
        <w:t>si è aperto con non poche criticità: l’aumento dei costi delle materie prime e soprattutto dell’energia</w:t>
      </w:r>
      <w:r w:rsidR="0050657F" w:rsidRPr="00C01938">
        <w:rPr>
          <w:bCs/>
          <w:i/>
          <w:iCs/>
          <w:sz w:val="20"/>
          <w:szCs w:val="20"/>
        </w:rPr>
        <w:t>, insieme alle crescenti difficoltà di approvvigionamento provocate da eventi climatici estremi (siccità) e ai notevoli problemi incontrati dalla logistica e dai trasporti a livello globale, mette in grande difficoltà</w:t>
      </w:r>
      <w:r w:rsidR="000E4FB6" w:rsidRPr="00C01938">
        <w:rPr>
          <w:bCs/>
          <w:i/>
          <w:iCs/>
          <w:sz w:val="20"/>
          <w:szCs w:val="20"/>
        </w:rPr>
        <w:t xml:space="preserve"> </w:t>
      </w:r>
      <w:r w:rsidR="0050657F" w:rsidRPr="00C01938">
        <w:rPr>
          <w:bCs/>
          <w:i/>
          <w:iCs/>
          <w:sz w:val="20"/>
          <w:szCs w:val="20"/>
        </w:rPr>
        <w:t>l’inter</w:t>
      </w:r>
      <w:r w:rsidR="00766105" w:rsidRPr="00C01938">
        <w:rPr>
          <w:bCs/>
          <w:i/>
          <w:iCs/>
          <w:sz w:val="20"/>
          <w:szCs w:val="20"/>
        </w:rPr>
        <w:t xml:space="preserve">a industria </w:t>
      </w:r>
      <w:r w:rsidR="004D2458" w:rsidRPr="00C01938">
        <w:rPr>
          <w:bCs/>
          <w:i/>
          <w:iCs/>
          <w:sz w:val="20"/>
          <w:szCs w:val="20"/>
        </w:rPr>
        <w:t>alimentare</w:t>
      </w:r>
      <w:r w:rsidR="0050657F" w:rsidRPr="00C01938">
        <w:rPr>
          <w:bCs/>
          <w:i/>
          <w:iCs/>
          <w:sz w:val="20"/>
          <w:szCs w:val="20"/>
        </w:rPr>
        <w:t xml:space="preserve"> (e non solo), compreso </w:t>
      </w:r>
      <w:r w:rsidR="00766105" w:rsidRPr="00C01938">
        <w:rPr>
          <w:bCs/>
          <w:i/>
          <w:iCs/>
          <w:sz w:val="20"/>
          <w:szCs w:val="20"/>
        </w:rPr>
        <w:t xml:space="preserve">il settore dei </w:t>
      </w:r>
      <w:r w:rsidR="0050657F" w:rsidRPr="00C01938">
        <w:rPr>
          <w:bCs/>
          <w:i/>
          <w:iCs/>
          <w:sz w:val="20"/>
          <w:szCs w:val="20"/>
        </w:rPr>
        <w:t>surgelati</w:t>
      </w:r>
      <w:r w:rsidR="0076680D">
        <w:rPr>
          <w:bCs/>
          <w:i/>
          <w:iCs/>
          <w:sz w:val="20"/>
          <w:szCs w:val="20"/>
        </w:rPr>
        <w:t>”</w:t>
      </w:r>
      <w:r w:rsidR="00C01938">
        <w:rPr>
          <w:bCs/>
          <w:i/>
          <w:iCs/>
          <w:sz w:val="20"/>
          <w:szCs w:val="20"/>
        </w:rPr>
        <w:t xml:space="preserve">. </w:t>
      </w:r>
    </w:p>
    <w:p w14:paraId="31DDAF3B" w14:textId="2E91ADD1" w:rsidR="00351DC7" w:rsidRPr="0076680D" w:rsidRDefault="00766105" w:rsidP="00723B46">
      <w:pPr>
        <w:spacing w:after="0" w:line="240" w:lineRule="auto"/>
        <w:jc w:val="both"/>
        <w:rPr>
          <w:bCs/>
          <w:sz w:val="20"/>
          <w:szCs w:val="20"/>
        </w:rPr>
      </w:pPr>
      <w:r w:rsidRPr="0076680D">
        <w:rPr>
          <w:bCs/>
          <w:sz w:val="20"/>
          <w:szCs w:val="20"/>
        </w:rPr>
        <w:t xml:space="preserve">Dal punto di vista dell’andamento dei consumi, i primi mesi del 2022 hanno </w:t>
      </w:r>
      <w:r w:rsidR="00F510AE" w:rsidRPr="0076680D">
        <w:rPr>
          <w:bCs/>
          <w:sz w:val="20"/>
          <w:szCs w:val="20"/>
        </w:rPr>
        <w:t>segnato</w:t>
      </w:r>
      <w:r w:rsidRPr="0076680D">
        <w:rPr>
          <w:bCs/>
          <w:sz w:val="20"/>
          <w:szCs w:val="20"/>
        </w:rPr>
        <w:t xml:space="preserve"> una </w:t>
      </w:r>
      <w:r w:rsidR="001743AA" w:rsidRPr="0076680D">
        <w:rPr>
          <w:bCs/>
          <w:sz w:val="20"/>
          <w:szCs w:val="20"/>
        </w:rPr>
        <w:t xml:space="preserve">leggera frenata </w:t>
      </w:r>
      <w:r w:rsidRPr="0076680D">
        <w:rPr>
          <w:bCs/>
          <w:sz w:val="20"/>
          <w:szCs w:val="20"/>
        </w:rPr>
        <w:t>del canale Retail</w:t>
      </w:r>
      <w:r w:rsidR="00F510AE" w:rsidRPr="0076680D">
        <w:rPr>
          <w:bCs/>
          <w:sz w:val="20"/>
          <w:szCs w:val="20"/>
        </w:rPr>
        <w:t xml:space="preserve">, </w:t>
      </w:r>
      <w:r w:rsidRPr="0076680D">
        <w:rPr>
          <w:bCs/>
          <w:sz w:val="20"/>
          <w:szCs w:val="20"/>
        </w:rPr>
        <w:t>pera</w:t>
      </w:r>
      <w:r w:rsidR="000C5F2C" w:rsidRPr="0076680D">
        <w:rPr>
          <w:bCs/>
          <w:sz w:val="20"/>
          <w:szCs w:val="20"/>
        </w:rPr>
        <w:t>l</w:t>
      </w:r>
      <w:r w:rsidRPr="0076680D">
        <w:rPr>
          <w:bCs/>
          <w:sz w:val="20"/>
          <w:szCs w:val="20"/>
        </w:rPr>
        <w:t>tro ampiamente attesa dopo due anni di aumenti straordinari</w:t>
      </w:r>
      <w:r w:rsidR="000C5F2C" w:rsidRPr="0076680D">
        <w:rPr>
          <w:bCs/>
          <w:sz w:val="20"/>
          <w:szCs w:val="20"/>
        </w:rPr>
        <w:t xml:space="preserve"> (quasi +14% a volume nel periodo 2020-2021 rispetto ai valori pre</w:t>
      </w:r>
      <w:r w:rsidR="00946F12" w:rsidRPr="0076680D">
        <w:rPr>
          <w:bCs/>
          <w:sz w:val="20"/>
          <w:szCs w:val="20"/>
        </w:rPr>
        <w:t>-</w:t>
      </w:r>
      <w:r w:rsidR="000C77C4" w:rsidRPr="0076680D">
        <w:rPr>
          <w:bCs/>
          <w:sz w:val="20"/>
          <w:szCs w:val="20"/>
        </w:rPr>
        <w:t>Covid</w:t>
      </w:r>
      <w:r w:rsidR="000C5F2C" w:rsidRPr="0076680D">
        <w:rPr>
          <w:bCs/>
          <w:sz w:val="20"/>
          <w:szCs w:val="20"/>
        </w:rPr>
        <w:t>)</w:t>
      </w:r>
      <w:r w:rsidR="00F510AE" w:rsidRPr="0076680D">
        <w:rPr>
          <w:bCs/>
          <w:sz w:val="20"/>
          <w:szCs w:val="20"/>
        </w:rPr>
        <w:t xml:space="preserve">, </w:t>
      </w:r>
      <w:r w:rsidR="004F3505">
        <w:rPr>
          <w:bCs/>
          <w:sz w:val="20"/>
          <w:szCs w:val="20"/>
        </w:rPr>
        <w:t xml:space="preserve">con ottima tenuta </w:t>
      </w:r>
      <w:r w:rsidR="00372DBC" w:rsidRPr="0076680D">
        <w:rPr>
          <w:bCs/>
          <w:sz w:val="20"/>
          <w:szCs w:val="20"/>
        </w:rPr>
        <w:t>dell’</w:t>
      </w:r>
      <w:r w:rsidR="00F510AE" w:rsidRPr="0076680D">
        <w:rPr>
          <w:bCs/>
          <w:sz w:val="20"/>
          <w:szCs w:val="20"/>
        </w:rPr>
        <w:t xml:space="preserve">indice di penetrazione dei surgelati negli acquisti delle famiglie </w:t>
      </w:r>
      <w:r w:rsidR="00372DBC" w:rsidRPr="0076680D">
        <w:rPr>
          <w:bCs/>
          <w:sz w:val="20"/>
          <w:szCs w:val="20"/>
        </w:rPr>
        <w:t xml:space="preserve">italiane </w:t>
      </w:r>
      <w:r w:rsidR="00F510AE" w:rsidRPr="0076680D">
        <w:rPr>
          <w:bCs/>
          <w:sz w:val="20"/>
          <w:szCs w:val="20"/>
        </w:rPr>
        <w:t>verificato</w:t>
      </w:r>
      <w:r w:rsidR="00241868" w:rsidRPr="0076680D">
        <w:rPr>
          <w:bCs/>
          <w:sz w:val="20"/>
          <w:szCs w:val="20"/>
        </w:rPr>
        <w:t xml:space="preserve">si nel periodo della </w:t>
      </w:r>
      <w:r w:rsidR="00F510AE" w:rsidRPr="0076680D">
        <w:rPr>
          <w:bCs/>
          <w:sz w:val="20"/>
          <w:szCs w:val="20"/>
        </w:rPr>
        <w:t xml:space="preserve">pandemia. </w:t>
      </w:r>
      <w:r w:rsidR="00372DBC" w:rsidRPr="0076680D">
        <w:rPr>
          <w:bCs/>
          <w:sz w:val="20"/>
          <w:szCs w:val="20"/>
        </w:rPr>
        <w:t xml:space="preserve">Prosegue, inoltre, </w:t>
      </w:r>
      <w:r w:rsidR="000C5F2C" w:rsidRPr="0076680D">
        <w:rPr>
          <w:bCs/>
          <w:sz w:val="20"/>
          <w:szCs w:val="20"/>
        </w:rPr>
        <w:t>la ri</w:t>
      </w:r>
      <w:r w:rsidR="00372DBC" w:rsidRPr="0076680D">
        <w:rPr>
          <w:bCs/>
          <w:sz w:val="20"/>
          <w:szCs w:val="20"/>
        </w:rPr>
        <w:t>presa</w:t>
      </w:r>
      <w:r w:rsidR="000C5F2C" w:rsidRPr="0076680D">
        <w:rPr>
          <w:bCs/>
          <w:sz w:val="20"/>
          <w:szCs w:val="20"/>
        </w:rPr>
        <w:t xml:space="preserve"> dei consumi fuori casa, a sua volta incoraggiata dagli ulteriori allentamenti delle misure restrittive</w:t>
      </w:r>
      <w:r w:rsidR="00C01938" w:rsidRPr="0076680D">
        <w:rPr>
          <w:bCs/>
          <w:sz w:val="20"/>
          <w:szCs w:val="20"/>
        </w:rPr>
        <w:t>.</w:t>
      </w:r>
    </w:p>
    <w:p w14:paraId="64CD509D" w14:textId="77777777" w:rsidR="00534F37" w:rsidRPr="00534F37" w:rsidRDefault="00534F37" w:rsidP="00723B46">
      <w:pPr>
        <w:spacing w:after="0" w:line="240" w:lineRule="auto"/>
        <w:jc w:val="both"/>
        <w:rPr>
          <w:bCs/>
          <w:color w:val="FF0000"/>
          <w:sz w:val="20"/>
          <w:szCs w:val="20"/>
        </w:rPr>
      </w:pPr>
    </w:p>
    <w:p w14:paraId="5641017B" w14:textId="504F75A1" w:rsidR="00351DC7" w:rsidRPr="00EC4F85" w:rsidRDefault="00351DC7" w:rsidP="00723B46">
      <w:pPr>
        <w:spacing w:after="0" w:line="240" w:lineRule="auto"/>
        <w:jc w:val="both"/>
        <w:rPr>
          <w:bCs/>
          <w:caps/>
        </w:rPr>
      </w:pPr>
      <w:r>
        <w:rPr>
          <w:b/>
          <w:caps/>
          <w:color w:val="00B0F0"/>
        </w:rPr>
        <w:t xml:space="preserve">SURGELATI: </w:t>
      </w:r>
      <w:r w:rsidR="008E0D9B">
        <w:rPr>
          <w:b/>
          <w:caps/>
          <w:color w:val="00B0F0"/>
        </w:rPr>
        <w:t>UN</w:t>
      </w:r>
      <w:r>
        <w:rPr>
          <w:b/>
          <w:caps/>
          <w:color w:val="00B0F0"/>
        </w:rPr>
        <w:t xml:space="preserve"> VALORE DI MERCATO </w:t>
      </w:r>
      <w:r w:rsidR="00723B46">
        <w:rPr>
          <w:b/>
          <w:caps/>
          <w:color w:val="00B0F0"/>
        </w:rPr>
        <w:t xml:space="preserve">che oscilla </w:t>
      </w:r>
      <w:r w:rsidR="00CE4E6D">
        <w:rPr>
          <w:b/>
          <w:caps/>
          <w:color w:val="00B0F0"/>
        </w:rPr>
        <w:t>TRA 4,6 e 4,8 MLD DI EURO</w:t>
      </w:r>
      <w:r w:rsidR="00AA69FB">
        <w:rPr>
          <w:b/>
          <w:caps/>
          <w:color w:val="00B0F0"/>
        </w:rPr>
        <w:t>,</w:t>
      </w:r>
      <w:r w:rsidR="00CE4E6D">
        <w:rPr>
          <w:b/>
          <w:caps/>
          <w:color w:val="00B0F0"/>
        </w:rPr>
        <w:t xml:space="preserve"> </w:t>
      </w:r>
      <w:r w:rsidR="008E0D9B">
        <w:rPr>
          <w:b/>
          <w:caps/>
          <w:color w:val="00B0F0"/>
        </w:rPr>
        <w:t xml:space="preserve">IN CRESCITA DEL +5,3% </w:t>
      </w:r>
    </w:p>
    <w:p w14:paraId="4957C013" w14:textId="78149471" w:rsidR="00E304CC" w:rsidRDefault="00723B46" w:rsidP="00723B4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Nel 2021,</w:t>
      </w:r>
      <w:r w:rsidR="00AA69FB" w:rsidRPr="00AA69FB">
        <w:rPr>
          <w:bCs/>
          <w:sz w:val="20"/>
          <w:szCs w:val="20"/>
        </w:rPr>
        <w:t xml:space="preserve"> i surgelati hanno proseguito</w:t>
      </w:r>
      <w:r w:rsidR="0040702C">
        <w:rPr>
          <w:bCs/>
          <w:sz w:val="20"/>
          <w:szCs w:val="20"/>
        </w:rPr>
        <w:t xml:space="preserve"> </w:t>
      </w:r>
      <w:r w:rsidR="00AA69FB" w:rsidRPr="00AA69FB">
        <w:rPr>
          <w:bCs/>
          <w:sz w:val="20"/>
          <w:szCs w:val="20"/>
        </w:rPr>
        <w:t xml:space="preserve">il cammino di crescita già </w:t>
      </w:r>
      <w:r w:rsidR="00AA69FB">
        <w:rPr>
          <w:bCs/>
          <w:sz w:val="20"/>
          <w:szCs w:val="20"/>
        </w:rPr>
        <w:t>iniziato negli anni precedenti</w:t>
      </w:r>
      <w:r w:rsidR="00AA69FB" w:rsidRPr="00AA69FB">
        <w:rPr>
          <w:bCs/>
          <w:sz w:val="20"/>
          <w:szCs w:val="20"/>
        </w:rPr>
        <w:t xml:space="preserve">, attestandosi su </w:t>
      </w:r>
      <w:r w:rsidR="00AA69FB" w:rsidRPr="0083532D">
        <w:rPr>
          <w:b/>
          <w:sz w:val="20"/>
          <w:szCs w:val="20"/>
        </w:rPr>
        <w:t xml:space="preserve">un valore di mercato che </w:t>
      </w:r>
      <w:r>
        <w:rPr>
          <w:b/>
          <w:sz w:val="20"/>
          <w:szCs w:val="20"/>
        </w:rPr>
        <w:t>oscilla</w:t>
      </w:r>
      <w:r w:rsidR="00AA69FB" w:rsidRPr="0083532D">
        <w:rPr>
          <w:b/>
        </w:rPr>
        <w:t xml:space="preserve"> tra i </w:t>
      </w:r>
      <w:r w:rsidR="00AA69FB" w:rsidRPr="0083532D">
        <w:rPr>
          <w:b/>
          <w:sz w:val="20"/>
          <w:szCs w:val="20"/>
        </w:rPr>
        <w:t>4,6 e i 4,8 mld euro</w:t>
      </w:r>
      <w:r w:rsidR="00AA69FB" w:rsidRPr="00AA69FB">
        <w:rPr>
          <w:bCs/>
          <w:sz w:val="20"/>
          <w:szCs w:val="20"/>
        </w:rPr>
        <w:t xml:space="preserve">, pari al </w:t>
      </w:r>
      <w:r w:rsidR="00AA69FB" w:rsidRPr="0083532D">
        <w:rPr>
          <w:b/>
          <w:sz w:val="20"/>
          <w:szCs w:val="20"/>
        </w:rPr>
        <w:t>+5,3%</w:t>
      </w:r>
      <w:r w:rsidR="00AA69FB" w:rsidRPr="00AA69FB">
        <w:rPr>
          <w:bCs/>
          <w:sz w:val="20"/>
          <w:szCs w:val="20"/>
        </w:rPr>
        <w:t xml:space="preserve"> rispetto </w:t>
      </w:r>
      <w:r w:rsidR="0011597E">
        <w:rPr>
          <w:bCs/>
          <w:sz w:val="20"/>
          <w:szCs w:val="20"/>
        </w:rPr>
        <w:t>al 2020</w:t>
      </w:r>
      <w:r w:rsidR="00AA69FB">
        <w:rPr>
          <w:bCs/>
          <w:sz w:val="20"/>
          <w:szCs w:val="20"/>
        </w:rPr>
        <w:t>.</w:t>
      </w:r>
    </w:p>
    <w:p w14:paraId="1CBDE771" w14:textId="61452DF1" w:rsidR="00685086" w:rsidRPr="00AD699E" w:rsidRDefault="0083532D" w:rsidP="00723B4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contribuire a questo </w:t>
      </w:r>
      <w:r w:rsidR="0066779C">
        <w:rPr>
          <w:bCs/>
          <w:sz w:val="20"/>
          <w:szCs w:val="20"/>
        </w:rPr>
        <w:t xml:space="preserve">importante </w:t>
      </w:r>
      <w:r>
        <w:rPr>
          <w:bCs/>
          <w:sz w:val="20"/>
          <w:szCs w:val="20"/>
        </w:rPr>
        <w:t>risultato, da un lato</w:t>
      </w:r>
      <w:r w:rsidR="00046CA0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83532D">
        <w:rPr>
          <w:bCs/>
          <w:sz w:val="20"/>
          <w:szCs w:val="20"/>
        </w:rPr>
        <w:t xml:space="preserve">il </w:t>
      </w:r>
      <w:r w:rsidRPr="0083532D">
        <w:rPr>
          <w:b/>
          <w:sz w:val="20"/>
          <w:szCs w:val="20"/>
        </w:rPr>
        <w:t>mercato Retail</w:t>
      </w:r>
      <w:r>
        <w:rPr>
          <w:bCs/>
          <w:sz w:val="20"/>
          <w:szCs w:val="20"/>
        </w:rPr>
        <w:t xml:space="preserve">, che </w:t>
      </w:r>
      <w:r w:rsidRPr="0083532D">
        <w:rPr>
          <w:bCs/>
          <w:sz w:val="20"/>
          <w:szCs w:val="20"/>
        </w:rPr>
        <w:t xml:space="preserve">ha </w:t>
      </w:r>
      <w:r w:rsidR="00046CA0">
        <w:rPr>
          <w:bCs/>
          <w:sz w:val="20"/>
          <w:szCs w:val="20"/>
        </w:rPr>
        <w:t>superato le 605 mila</w:t>
      </w:r>
      <w:r w:rsidRPr="0083532D">
        <w:rPr>
          <w:b/>
          <w:sz w:val="20"/>
          <w:szCs w:val="20"/>
        </w:rPr>
        <w:t xml:space="preserve"> tonnellate (+1</w:t>
      </w:r>
      <w:r w:rsidR="00961FBD">
        <w:rPr>
          <w:b/>
          <w:sz w:val="20"/>
          <w:szCs w:val="20"/>
        </w:rPr>
        <w:t>,7</w:t>
      </w:r>
      <w:r w:rsidRPr="0083532D"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 xml:space="preserve"> vs. 2020</w:t>
      </w:r>
      <w:r w:rsidRPr="0083532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83532D">
        <w:rPr>
          <w:bCs/>
          <w:sz w:val="20"/>
          <w:szCs w:val="20"/>
        </w:rPr>
        <w:t>arrivando a coprire il 66,4% del valore di mercato; dall’altro,</w:t>
      </w:r>
      <w:r>
        <w:rPr>
          <w:b/>
          <w:sz w:val="20"/>
          <w:szCs w:val="20"/>
        </w:rPr>
        <w:t xml:space="preserve"> </w:t>
      </w:r>
      <w:r w:rsidRPr="0083532D">
        <w:rPr>
          <w:b/>
          <w:sz w:val="20"/>
          <w:szCs w:val="20"/>
        </w:rPr>
        <w:t>il Fuoricasa</w:t>
      </w:r>
      <w:r>
        <w:rPr>
          <w:b/>
          <w:sz w:val="20"/>
          <w:szCs w:val="20"/>
        </w:rPr>
        <w:t xml:space="preserve">, </w:t>
      </w:r>
      <w:r w:rsidRPr="0083532D">
        <w:rPr>
          <w:bCs/>
          <w:sz w:val="20"/>
          <w:szCs w:val="20"/>
        </w:rPr>
        <w:t xml:space="preserve">che con la sua ripartenza, ha toccato </w:t>
      </w:r>
      <w:r w:rsidRPr="0083532D">
        <w:rPr>
          <w:bCs/>
          <w:sz w:val="20"/>
          <w:szCs w:val="20"/>
        </w:rPr>
        <w:lastRenderedPageBreak/>
        <w:t xml:space="preserve">le </w:t>
      </w:r>
      <w:r w:rsidRPr="0083532D">
        <w:rPr>
          <w:b/>
          <w:sz w:val="20"/>
          <w:szCs w:val="20"/>
        </w:rPr>
        <w:t xml:space="preserve">240 mila tonnellate </w:t>
      </w:r>
      <w:r w:rsidRPr="00F26FFF">
        <w:rPr>
          <w:bCs/>
          <w:sz w:val="20"/>
          <w:szCs w:val="20"/>
        </w:rPr>
        <w:t>(</w:t>
      </w:r>
      <w:r w:rsidR="00F26FFF" w:rsidRPr="00F26FFF">
        <w:rPr>
          <w:bCs/>
          <w:sz w:val="20"/>
          <w:szCs w:val="20"/>
        </w:rPr>
        <w:t>registrando un</w:t>
      </w:r>
      <w:r w:rsidR="00F26FFF">
        <w:rPr>
          <w:b/>
          <w:sz w:val="20"/>
          <w:szCs w:val="20"/>
        </w:rPr>
        <w:t xml:space="preserve"> </w:t>
      </w:r>
      <w:r w:rsidRPr="0083532D">
        <w:rPr>
          <w:b/>
          <w:sz w:val="20"/>
          <w:szCs w:val="20"/>
        </w:rPr>
        <w:t xml:space="preserve">+19,6% </w:t>
      </w:r>
      <w:r w:rsidRPr="00F26FFF">
        <w:rPr>
          <w:bCs/>
          <w:sz w:val="20"/>
          <w:szCs w:val="20"/>
        </w:rPr>
        <w:t xml:space="preserve">dopo il </w:t>
      </w:r>
      <w:r w:rsidR="00F26FFF">
        <w:rPr>
          <w:bCs/>
          <w:sz w:val="20"/>
          <w:szCs w:val="20"/>
        </w:rPr>
        <w:t xml:space="preserve">drammatico </w:t>
      </w:r>
      <w:r w:rsidRPr="00F26FFF">
        <w:rPr>
          <w:bCs/>
          <w:sz w:val="20"/>
          <w:szCs w:val="20"/>
        </w:rPr>
        <w:t>-37% del 2020).</w:t>
      </w:r>
      <w:r>
        <w:rPr>
          <w:b/>
          <w:sz w:val="20"/>
          <w:szCs w:val="20"/>
        </w:rPr>
        <w:t xml:space="preserve"> </w:t>
      </w:r>
      <w:r w:rsidR="00F26FFF" w:rsidRPr="00F26FFF">
        <w:rPr>
          <w:bCs/>
          <w:sz w:val="20"/>
          <w:szCs w:val="20"/>
        </w:rPr>
        <w:t>Una ripresa</w:t>
      </w:r>
      <w:r w:rsidR="009E2740">
        <w:rPr>
          <w:bCs/>
          <w:sz w:val="20"/>
          <w:szCs w:val="20"/>
        </w:rPr>
        <w:t xml:space="preserve"> però ancora ben lontana dai valori pre</w:t>
      </w:r>
      <w:r w:rsidR="00723B46">
        <w:rPr>
          <w:bCs/>
          <w:sz w:val="20"/>
          <w:szCs w:val="20"/>
        </w:rPr>
        <w:t>-</w:t>
      </w:r>
      <w:r w:rsidR="009E2740">
        <w:rPr>
          <w:bCs/>
          <w:sz w:val="20"/>
          <w:szCs w:val="20"/>
        </w:rPr>
        <w:t xml:space="preserve">pandemia e che necessita ora di essere consolidata </w:t>
      </w:r>
      <w:r w:rsidR="009E2740" w:rsidRPr="00E60C86">
        <w:rPr>
          <w:bCs/>
          <w:sz w:val="20"/>
          <w:szCs w:val="20"/>
        </w:rPr>
        <w:t>(</w:t>
      </w:r>
      <w:r w:rsidR="009E2740" w:rsidRPr="00D27047">
        <w:rPr>
          <w:bCs/>
          <w:i/>
          <w:iCs/>
          <w:sz w:val="20"/>
          <w:szCs w:val="20"/>
          <w:u w:val="single"/>
        </w:rPr>
        <w:t>VEDI FOCUS</w:t>
      </w:r>
      <w:r w:rsidR="009E2740" w:rsidRPr="00E60C86">
        <w:rPr>
          <w:bCs/>
          <w:sz w:val="20"/>
          <w:szCs w:val="20"/>
        </w:rPr>
        <w:t>)</w:t>
      </w:r>
      <w:r w:rsidR="009E2740">
        <w:rPr>
          <w:bCs/>
          <w:sz w:val="20"/>
          <w:szCs w:val="20"/>
        </w:rPr>
        <w:t>.</w:t>
      </w:r>
    </w:p>
    <w:p w14:paraId="663FBCF4" w14:textId="7959E97D" w:rsidR="0083532D" w:rsidRPr="00685086" w:rsidRDefault="004F3505" w:rsidP="00723B46">
      <w:pPr>
        <w:spacing w:after="0" w:line="240" w:lineRule="auto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Si attesta su quota</w:t>
      </w:r>
      <w:r w:rsidR="0083532D">
        <w:rPr>
          <w:bCs/>
          <w:sz w:val="20"/>
          <w:szCs w:val="20"/>
        </w:rPr>
        <w:t xml:space="preserve"> </w:t>
      </w:r>
      <w:r w:rsidR="0083532D" w:rsidRPr="00F26FFF">
        <w:rPr>
          <w:b/>
          <w:sz w:val="20"/>
          <w:szCs w:val="20"/>
        </w:rPr>
        <w:t>96 mila tonnellat</w:t>
      </w:r>
      <w:r>
        <w:rPr>
          <w:b/>
          <w:sz w:val="20"/>
          <w:szCs w:val="20"/>
        </w:rPr>
        <w:t>e</w:t>
      </w:r>
      <w:r w:rsidR="00F26FFF">
        <w:rPr>
          <w:bCs/>
          <w:sz w:val="20"/>
          <w:szCs w:val="20"/>
        </w:rPr>
        <w:t xml:space="preserve"> </w:t>
      </w:r>
      <w:r w:rsidR="0083532D" w:rsidRPr="00B97190">
        <w:rPr>
          <w:b/>
          <w:sz w:val="20"/>
          <w:szCs w:val="20"/>
        </w:rPr>
        <w:t xml:space="preserve">il </w:t>
      </w:r>
      <w:r w:rsidR="0083532D" w:rsidRPr="00BF7F2C">
        <w:rPr>
          <w:b/>
          <w:sz w:val="20"/>
          <w:szCs w:val="20"/>
        </w:rPr>
        <w:t xml:space="preserve">dato </w:t>
      </w:r>
      <w:r w:rsidR="00776BA6" w:rsidRPr="00BF7F2C">
        <w:rPr>
          <w:b/>
          <w:sz w:val="20"/>
          <w:szCs w:val="20"/>
        </w:rPr>
        <w:t xml:space="preserve">complessivo </w:t>
      </w:r>
      <w:r w:rsidR="0083532D" w:rsidRPr="00B97190">
        <w:rPr>
          <w:b/>
          <w:sz w:val="20"/>
          <w:szCs w:val="20"/>
        </w:rPr>
        <w:t xml:space="preserve">delle </w:t>
      </w:r>
      <w:bookmarkStart w:id="0" w:name="_Hlk106278364"/>
      <w:r w:rsidR="0083532D" w:rsidRPr="00B97190">
        <w:rPr>
          <w:b/>
          <w:sz w:val="20"/>
          <w:szCs w:val="20"/>
        </w:rPr>
        <w:t>vendite e-commerce e door-to-door</w:t>
      </w:r>
      <w:bookmarkEnd w:id="0"/>
      <w:r w:rsidR="00046CA0">
        <w:rPr>
          <w:bCs/>
          <w:sz w:val="20"/>
          <w:szCs w:val="20"/>
        </w:rPr>
        <w:t>, che</w:t>
      </w:r>
      <w:r w:rsidR="0083532D">
        <w:rPr>
          <w:bCs/>
          <w:sz w:val="20"/>
          <w:szCs w:val="20"/>
        </w:rPr>
        <w:t xml:space="preserve"> </w:t>
      </w:r>
      <w:r w:rsidR="0011597E">
        <w:rPr>
          <w:bCs/>
          <w:sz w:val="20"/>
          <w:szCs w:val="20"/>
        </w:rPr>
        <w:t>o</w:t>
      </w:r>
      <w:r w:rsidR="00FA7F8D">
        <w:rPr>
          <w:bCs/>
          <w:sz w:val="20"/>
          <w:szCs w:val="20"/>
        </w:rPr>
        <w:t>ggi</w:t>
      </w:r>
      <w:r w:rsidR="0083532D" w:rsidRPr="0083532D">
        <w:rPr>
          <w:bCs/>
          <w:sz w:val="20"/>
          <w:szCs w:val="20"/>
        </w:rPr>
        <w:t xml:space="preserve"> </w:t>
      </w:r>
      <w:r w:rsidR="00046CA0">
        <w:rPr>
          <w:bCs/>
          <w:sz w:val="20"/>
          <w:szCs w:val="20"/>
        </w:rPr>
        <w:t>rappresentano</w:t>
      </w:r>
      <w:r w:rsidR="00046CA0" w:rsidRPr="00FA7F8D">
        <w:rPr>
          <w:bCs/>
          <w:sz w:val="20"/>
          <w:szCs w:val="20"/>
        </w:rPr>
        <w:t xml:space="preserve"> </w:t>
      </w:r>
      <w:r w:rsidR="00FA7F8D" w:rsidRPr="00FA7F8D">
        <w:rPr>
          <w:bCs/>
          <w:sz w:val="20"/>
          <w:szCs w:val="20"/>
        </w:rPr>
        <w:t xml:space="preserve">circa il </w:t>
      </w:r>
      <w:r w:rsidR="00FA7F8D" w:rsidRPr="00FA7F8D">
        <w:rPr>
          <w:b/>
          <w:sz w:val="20"/>
          <w:szCs w:val="20"/>
        </w:rPr>
        <w:t>10%</w:t>
      </w:r>
      <w:r w:rsidR="00FA7F8D">
        <w:rPr>
          <w:bCs/>
          <w:sz w:val="20"/>
          <w:szCs w:val="20"/>
        </w:rPr>
        <w:t xml:space="preserve"> </w:t>
      </w:r>
      <w:r w:rsidR="00FA7F8D" w:rsidRPr="00FA7F8D">
        <w:rPr>
          <w:bCs/>
          <w:sz w:val="20"/>
          <w:szCs w:val="20"/>
        </w:rPr>
        <w:t>di tutti i consumi di surgelati in Italia</w:t>
      </w:r>
      <w:r w:rsidR="00BF7F2C">
        <w:rPr>
          <w:bCs/>
          <w:sz w:val="20"/>
          <w:szCs w:val="20"/>
        </w:rPr>
        <w:t>,</w:t>
      </w:r>
      <w:r w:rsidR="00685086" w:rsidRPr="00685086">
        <w:rPr>
          <w:bCs/>
          <w:sz w:val="20"/>
          <w:szCs w:val="20"/>
        </w:rPr>
        <w:t xml:space="preserve"> </w:t>
      </w:r>
      <w:r w:rsidR="002B07D4" w:rsidRPr="00BF7F2C">
        <w:rPr>
          <w:b/>
          <w:sz w:val="20"/>
          <w:szCs w:val="20"/>
        </w:rPr>
        <w:t>con significativo</w:t>
      </w:r>
      <w:r w:rsidR="002B07D4">
        <w:rPr>
          <w:b/>
          <w:color w:val="FF0000"/>
          <w:sz w:val="20"/>
          <w:szCs w:val="20"/>
        </w:rPr>
        <w:t xml:space="preserve"> </w:t>
      </w:r>
      <w:r w:rsidR="00685086" w:rsidRPr="00685086">
        <w:rPr>
          <w:b/>
          <w:sz w:val="20"/>
          <w:szCs w:val="20"/>
        </w:rPr>
        <w:t>incremento delle vendite online</w:t>
      </w:r>
      <w:r w:rsidR="00685086" w:rsidRPr="00685086">
        <w:rPr>
          <w:bCs/>
          <w:sz w:val="20"/>
          <w:szCs w:val="20"/>
        </w:rPr>
        <w:t>, che dopo gli aumenti record del 2020 hanno continuato a crescere</w:t>
      </w:r>
      <w:r w:rsidR="00046CA0">
        <w:rPr>
          <w:bCs/>
          <w:sz w:val="20"/>
          <w:szCs w:val="20"/>
        </w:rPr>
        <w:t>,</w:t>
      </w:r>
      <w:r w:rsidR="00685086">
        <w:rPr>
          <w:bCs/>
          <w:sz w:val="20"/>
          <w:szCs w:val="20"/>
        </w:rPr>
        <w:t xml:space="preserve"> nel 2021</w:t>
      </w:r>
      <w:r w:rsidR="00046CA0">
        <w:rPr>
          <w:bCs/>
          <w:sz w:val="20"/>
          <w:szCs w:val="20"/>
        </w:rPr>
        <w:t>,</w:t>
      </w:r>
      <w:r w:rsidR="00BF7F2C">
        <w:rPr>
          <w:bCs/>
          <w:sz w:val="20"/>
          <w:szCs w:val="20"/>
        </w:rPr>
        <w:t xml:space="preserve"> di</w:t>
      </w:r>
      <w:r w:rsidR="00685086" w:rsidRPr="00685086">
        <w:rPr>
          <w:bCs/>
          <w:sz w:val="20"/>
          <w:szCs w:val="20"/>
        </w:rPr>
        <w:t xml:space="preserve"> un </w:t>
      </w:r>
      <w:r w:rsidR="00685086" w:rsidRPr="00685086">
        <w:rPr>
          <w:b/>
          <w:sz w:val="20"/>
          <w:szCs w:val="20"/>
        </w:rPr>
        <w:t>+20,6% a volume e un +17,4% a valore</w:t>
      </w:r>
      <w:r w:rsidR="00685086" w:rsidRPr="00946F12">
        <w:rPr>
          <w:bCs/>
          <w:sz w:val="20"/>
          <w:szCs w:val="20"/>
        </w:rPr>
        <w:t>.</w:t>
      </w:r>
    </w:p>
    <w:p w14:paraId="3640C431" w14:textId="77777777" w:rsidR="0083532D" w:rsidRPr="0083532D" w:rsidRDefault="0083532D" w:rsidP="00723B46">
      <w:pPr>
        <w:spacing w:after="0" w:line="240" w:lineRule="auto"/>
        <w:jc w:val="both"/>
        <w:rPr>
          <w:bCs/>
          <w:sz w:val="20"/>
          <w:szCs w:val="20"/>
        </w:rPr>
      </w:pPr>
    </w:p>
    <w:p w14:paraId="0F8A9D03" w14:textId="3CA1EFF2" w:rsidR="009E2740" w:rsidRPr="00EC4F85" w:rsidRDefault="009E2740" w:rsidP="00723B46">
      <w:pPr>
        <w:spacing w:after="0" w:line="240" w:lineRule="auto"/>
        <w:jc w:val="both"/>
        <w:rPr>
          <w:b/>
          <w:caps/>
          <w:color w:val="00B0F0"/>
        </w:rPr>
      </w:pPr>
      <w:proofErr w:type="gramStart"/>
      <w:r w:rsidRPr="00EC4F85">
        <w:rPr>
          <w:b/>
          <w:caps/>
          <w:color w:val="00B0F0"/>
        </w:rPr>
        <w:t>Trend</w:t>
      </w:r>
      <w:proofErr w:type="gramEnd"/>
      <w:r w:rsidRPr="00EC4F85">
        <w:rPr>
          <w:b/>
          <w:caps/>
          <w:color w:val="00B0F0"/>
        </w:rPr>
        <w:t xml:space="preserve"> consumi</w:t>
      </w:r>
      <w:r w:rsidR="00685086">
        <w:rPr>
          <w:b/>
          <w:caps/>
          <w:color w:val="00B0F0"/>
        </w:rPr>
        <w:t xml:space="preserve"> “SOTTOZERO”</w:t>
      </w:r>
      <w:r>
        <w:rPr>
          <w:b/>
          <w:caps/>
          <w:color w:val="00B0F0"/>
        </w:rPr>
        <w:t xml:space="preserve">: </w:t>
      </w:r>
      <w:r w:rsidR="00685086">
        <w:rPr>
          <w:b/>
          <w:caps/>
          <w:color w:val="00B0F0"/>
        </w:rPr>
        <w:t>SUL PODIO</w:t>
      </w:r>
      <w:r w:rsidRPr="00EC4F85">
        <w:rPr>
          <w:b/>
          <w:caps/>
          <w:color w:val="00B0F0"/>
        </w:rPr>
        <w:t xml:space="preserve"> </w:t>
      </w:r>
      <w:r>
        <w:rPr>
          <w:b/>
          <w:caps/>
          <w:color w:val="00B0F0"/>
        </w:rPr>
        <w:t xml:space="preserve">si confermano </w:t>
      </w:r>
      <w:r w:rsidRPr="00685086">
        <w:rPr>
          <w:b/>
          <w:caps/>
          <w:color w:val="00B0F0"/>
        </w:rPr>
        <w:t>vegetali, ittici</w:t>
      </w:r>
      <w:r w:rsidR="00685086">
        <w:rPr>
          <w:b/>
          <w:caps/>
          <w:color w:val="00B0F0"/>
        </w:rPr>
        <w:t xml:space="preserve"> E </w:t>
      </w:r>
      <w:r w:rsidRPr="00685086">
        <w:rPr>
          <w:b/>
          <w:caps/>
          <w:color w:val="00B0F0"/>
        </w:rPr>
        <w:t>patate</w:t>
      </w:r>
    </w:p>
    <w:p w14:paraId="19EC00FA" w14:textId="71AA6F84" w:rsidR="00AC1696" w:rsidRDefault="009E2740" w:rsidP="00723B46">
      <w:pPr>
        <w:spacing w:after="0" w:line="240" w:lineRule="auto"/>
        <w:jc w:val="both"/>
        <w:rPr>
          <w:bCs/>
          <w:sz w:val="20"/>
          <w:szCs w:val="20"/>
        </w:rPr>
      </w:pPr>
      <w:r w:rsidRPr="00685086">
        <w:rPr>
          <w:b/>
          <w:sz w:val="20"/>
          <w:szCs w:val="20"/>
        </w:rPr>
        <w:t>Territorio, salute, tradizione e ambiente</w:t>
      </w:r>
      <w:r w:rsidRPr="009E2740">
        <w:rPr>
          <w:bCs/>
          <w:sz w:val="20"/>
          <w:szCs w:val="20"/>
        </w:rPr>
        <w:t xml:space="preserve"> sono i valori che hanno guidato le scelte alimentari</w:t>
      </w:r>
      <w:r>
        <w:rPr>
          <w:bCs/>
          <w:sz w:val="20"/>
          <w:szCs w:val="20"/>
        </w:rPr>
        <w:t xml:space="preserve"> degli Italiani nel 2021, con inevitabili ricadute anche sull’andamento </w:t>
      </w:r>
      <w:r w:rsidRPr="003078DC">
        <w:rPr>
          <w:bCs/>
          <w:sz w:val="20"/>
          <w:szCs w:val="20"/>
        </w:rPr>
        <w:t>di ogni singolo segmento merceologico</w:t>
      </w:r>
      <w:r>
        <w:rPr>
          <w:bCs/>
          <w:sz w:val="20"/>
          <w:szCs w:val="20"/>
        </w:rPr>
        <w:t xml:space="preserve"> del</w:t>
      </w:r>
      <w:r w:rsidRPr="003078DC">
        <w:rPr>
          <w:bCs/>
          <w:sz w:val="20"/>
          <w:szCs w:val="20"/>
        </w:rPr>
        <w:t xml:space="preserve"> comparto surgelati.</w:t>
      </w:r>
    </w:p>
    <w:p w14:paraId="011D668D" w14:textId="3B45EA4B" w:rsidR="00BE4998" w:rsidRDefault="00EE0617" w:rsidP="00723B46">
      <w:pPr>
        <w:spacing w:after="0" w:line="240" w:lineRule="auto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 confermare la propria leadership </w:t>
      </w:r>
      <w:r w:rsidR="00BE4998" w:rsidRPr="00BE4998">
        <w:rPr>
          <w:bCs/>
          <w:sz w:val="20"/>
          <w:szCs w:val="20"/>
        </w:rPr>
        <w:t>per volumi consumati nel Retail</w:t>
      </w:r>
      <w:r>
        <w:rPr>
          <w:bCs/>
          <w:sz w:val="20"/>
          <w:szCs w:val="20"/>
        </w:rPr>
        <w:t xml:space="preserve">, </w:t>
      </w:r>
      <w:r w:rsidR="0011597E">
        <w:rPr>
          <w:bCs/>
          <w:sz w:val="20"/>
          <w:szCs w:val="20"/>
        </w:rPr>
        <w:t>pur con una lieve diminuzione rispetto al 2020 (-2</w:t>
      </w:r>
      <w:r w:rsidR="000077FC">
        <w:rPr>
          <w:bCs/>
          <w:sz w:val="20"/>
          <w:szCs w:val="20"/>
        </w:rPr>
        <w:t>%) i</w:t>
      </w:r>
      <w:r>
        <w:rPr>
          <w:bCs/>
          <w:sz w:val="20"/>
          <w:szCs w:val="20"/>
        </w:rPr>
        <w:t xml:space="preserve"> </w:t>
      </w:r>
      <w:r w:rsidRPr="00EE0617">
        <w:rPr>
          <w:b/>
          <w:sz w:val="20"/>
          <w:szCs w:val="20"/>
        </w:rPr>
        <w:t>vegetali</w:t>
      </w:r>
      <w:r w:rsidR="00BE4998">
        <w:rPr>
          <w:bCs/>
          <w:sz w:val="20"/>
          <w:szCs w:val="20"/>
        </w:rPr>
        <w:t>, con</w:t>
      </w:r>
      <w:r w:rsidR="00BE4998" w:rsidRPr="00BE4998">
        <w:rPr>
          <w:bCs/>
          <w:sz w:val="20"/>
          <w:szCs w:val="20"/>
        </w:rPr>
        <w:t xml:space="preserve"> </w:t>
      </w:r>
      <w:r w:rsidR="007D765A">
        <w:rPr>
          <w:bCs/>
          <w:sz w:val="20"/>
          <w:szCs w:val="20"/>
        </w:rPr>
        <w:t>255.400</w:t>
      </w:r>
      <w:r w:rsidR="00BE4998" w:rsidRPr="00BE4998">
        <w:rPr>
          <w:b/>
          <w:sz w:val="20"/>
          <w:szCs w:val="20"/>
        </w:rPr>
        <w:t xml:space="preserve"> tonnellat</w:t>
      </w:r>
      <w:r w:rsidR="0011597E">
        <w:rPr>
          <w:b/>
          <w:sz w:val="20"/>
          <w:szCs w:val="20"/>
        </w:rPr>
        <w:t>e.</w:t>
      </w:r>
      <w:r w:rsidR="0011597E">
        <w:rPr>
          <w:bCs/>
          <w:sz w:val="20"/>
          <w:szCs w:val="20"/>
        </w:rPr>
        <w:t xml:space="preserve"> </w:t>
      </w:r>
      <w:r w:rsidR="0011597E" w:rsidRPr="0011597E">
        <w:rPr>
          <w:b/>
          <w:sz w:val="20"/>
          <w:szCs w:val="20"/>
        </w:rPr>
        <w:t>Eccellente</w:t>
      </w:r>
      <w:r w:rsidR="0011597E">
        <w:rPr>
          <w:bCs/>
          <w:sz w:val="20"/>
          <w:szCs w:val="20"/>
        </w:rPr>
        <w:t xml:space="preserve"> </w:t>
      </w:r>
      <w:r w:rsidR="002455DF" w:rsidRPr="002455DF">
        <w:rPr>
          <w:b/>
          <w:sz w:val="20"/>
          <w:szCs w:val="20"/>
        </w:rPr>
        <w:t xml:space="preserve">la </w:t>
      </w:r>
      <w:r w:rsidR="00BE4998" w:rsidRPr="002455DF">
        <w:rPr>
          <w:b/>
          <w:sz w:val="20"/>
          <w:szCs w:val="20"/>
        </w:rPr>
        <w:t>performance d</w:t>
      </w:r>
      <w:r w:rsidR="003E4C2B">
        <w:rPr>
          <w:b/>
          <w:sz w:val="20"/>
          <w:szCs w:val="20"/>
        </w:rPr>
        <w:t>i quelli</w:t>
      </w:r>
      <w:r w:rsidR="00BE4998" w:rsidRPr="00BE4998">
        <w:rPr>
          <w:b/>
          <w:sz w:val="20"/>
          <w:szCs w:val="20"/>
        </w:rPr>
        <w:t xml:space="preserve"> preparati</w:t>
      </w:r>
      <w:r w:rsidR="00BE4998" w:rsidRPr="00BE4998">
        <w:rPr>
          <w:bCs/>
          <w:sz w:val="20"/>
          <w:szCs w:val="20"/>
        </w:rPr>
        <w:t xml:space="preserve"> (+</w:t>
      </w:r>
      <w:r w:rsidR="00BE4998" w:rsidRPr="00BE4998">
        <w:rPr>
          <w:b/>
          <w:sz w:val="20"/>
          <w:szCs w:val="20"/>
        </w:rPr>
        <w:t>12,6%</w:t>
      </w:r>
      <w:r w:rsidR="00BE4998" w:rsidRPr="00BE4998">
        <w:rPr>
          <w:bCs/>
          <w:sz w:val="20"/>
          <w:szCs w:val="20"/>
        </w:rPr>
        <w:t xml:space="preserve">), </w:t>
      </w:r>
      <w:r w:rsidR="003E4C2B">
        <w:rPr>
          <w:bCs/>
          <w:sz w:val="20"/>
          <w:szCs w:val="20"/>
        </w:rPr>
        <w:t>che si confermano un valido alleato per</w:t>
      </w:r>
      <w:r w:rsidR="00BE4998" w:rsidRPr="00BE4998">
        <w:rPr>
          <w:bCs/>
          <w:sz w:val="20"/>
          <w:szCs w:val="20"/>
        </w:rPr>
        <w:t xml:space="preserve"> </w:t>
      </w:r>
      <w:r w:rsidR="003E4C2B">
        <w:rPr>
          <w:bCs/>
          <w:sz w:val="20"/>
          <w:szCs w:val="20"/>
        </w:rPr>
        <w:t>chi guarda al</w:t>
      </w:r>
      <w:r w:rsidR="00BE4998" w:rsidRPr="00BE4998">
        <w:rPr>
          <w:bCs/>
          <w:sz w:val="20"/>
          <w:szCs w:val="20"/>
        </w:rPr>
        <w:t xml:space="preserve"> benessere e </w:t>
      </w:r>
      <w:r w:rsidR="0087302A">
        <w:rPr>
          <w:bCs/>
          <w:sz w:val="20"/>
          <w:szCs w:val="20"/>
        </w:rPr>
        <w:t>a</w:t>
      </w:r>
      <w:r w:rsidR="0087302A" w:rsidRPr="00BE4998">
        <w:rPr>
          <w:bCs/>
          <w:sz w:val="20"/>
          <w:szCs w:val="20"/>
        </w:rPr>
        <w:t xml:space="preserve"> </w:t>
      </w:r>
      <w:r w:rsidR="00BE4998" w:rsidRPr="00BE4998">
        <w:rPr>
          <w:bCs/>
          <w:sz w:val="20"/>
          <w:szCs w:val="20"/>
        </w:rPr>
        <w:t xml:space="preserve">elevati contenuti nutrizionali. Non estranea, infine, a questo risultato positivo la perdurante tendenza del consumatore italiano a </w:t>
      </w:r>
      <w:r w:rsidR="00BE4998" w:rsidRPr="00BE4998">
        <w:rPr>
          <w:b/>
          <w:sz w:val="20"/>
          <w:szCs w:val="20"/>
        </w:rPr>
        <w:t>scegliere sempre più</w:t>
      </w:r>
      <w:r w:rsidR="0087302A">
        <w:rPr>
          <w:b/>
          <w:sz w:val="20"/>
          <w:szCs w:val="20"/>
        </w:rPr>
        <w:t xml:space="preserve"> spesso</w:t>
      </w:r>
      <w:r w:rsidR="00BE4998" w:rsidRPr="00BE4998">
        <w:rPr>
          <w:b/>
          <w:sz w:val="20"/>
          <w:szCs w:val="20"/>
        </w:rPr>
        <w:t xml:space="preserve"> proteine a base vegetale</w:t>
      </w:r>
      <w:r w:rsidR="00BE4998">
        <w:rPr>
          <w:b/>
          <w:sz w:val="20"/>
          <w:szCs w:val="20"/>
        </w:rPr>
        <w:t>;</w:t>
      </w:r>
      <w:r w:rsidR="00BE4998" w:rsidRPr="00BE4998">
        <w:rPr>
          <w:bCs/>
          <w:sz w:val="20"/>
          <w:szCs w:val="20"/>
        </w:rPr>
        <w:t xml:space="preserve"> tendenza nella quale i surgelati si inseriscono con </w:t>
      </w:r>
      <w:r w:rsidR="00BE4998" w:rsidRPr="00BE4998">
        <w:rPr>
          <w:b/>
          <w:sz w:val="20"/>
          <w:szCs w:val="20"/>
        </w:rPr>
        <w:t>una gamma di offerta in continua crescita.</w:t>
      </w:r>
    </w:p>
    <w:p w14:paraId="2C24297E" w14:textId="398C018C" w:rsidR="00BE4998" w:rsidRPr="00247AFB" w:rsidRDefault="00BE4998" w:rsidP="00723B46">
      <w:pPr>
        <w:spacing w:after="0" w:line="240" w:lineRule="auto"/>
        <w:jc w:val="both"/>
        <w:rPr>
          <w:bCs/>
          <w:sz w:val="20"/>
          <w:szCs w:val="20"/>
        </w:rPr>
      </w:pPr>
      <w:r w:rsidRPr="00BE4998">
        <w:rPr>
          <w:bCs/>
          <w:sz w:val="20"/>
          <w:szCs w:val="20"/>
        </w:rPr>
        <w:t>Buon</w:t>
      </w:r>
      <w:r w:rsidR="002455DF">
        <w:rPr>
          <w:bCs/>
          <w:sz w:val="20"/>
          <w:szCs w:val="20"/>
        </w:rPr>
        <w:t xml:space="preserve">i risultati </w:t>
      </w:r>
      <w:r w:rsidRPr="00BE4998">
        <w:rPr>
          <w:bCs/>
          <w:sz w:val="20"/>
          <w:szCs w:val="20"/>
        </w:rPr>
        <w:t>anche per i</w:t>
      </w:r>
      <w:r>
        <w:rPr>
          <w:b/>
          <w:sz w:val="20"/>
          <w:szCs w:val="20"/>
        </w:rPr>
        <w:t xml:space="preserve"> prodotti ittici, </w:t>
      </w:r>
      <w:bookmarkStart w:id="1" w:name="_Hlk106366043"/>
      <w:r w:rsidRPr="00BE4998">
        <w:rPr>
          <w:bCs/>
          <w:sz w:val="20"/>
          <w:szCs w:val="20"/>
        </w:rPr>
        <w:t>con</w:t>
      </w:r>
      <w:r>
        <w:rPr>
          <w:b/>
          <w:sz w:val="20"/>
          <w:szCs w:val="20"/>
        </w:rPr>
        <w:t xml:space="preserve"> </w:t>
      </w:r>
      <w:r w:rsidR="007D765A">
        <w:rPr>
          <w:b/>
          <w:sz w:val="20"/>
          <w:szCs w:val="20"/>
        </w:rPr>
        <w:t>113.300</w:t>
      </w:r>
      <w:r w:rsidRPr="00BE4998">
        <w:rPr>
          <w:b/>
          <w:sz w:val="20"/>
          <w:szCs w:val="20"/>
        </w:rPr>
        <w:t xml:space="preserve"> tonnellate </w:t>
      </w:r>
      <w:bookmarkEnd w:id="1"/>
      <w:r w:rsidRPr="00BE4998">
        <w:rPr>
          <w:bCs/>
          <w:sz w:val="20"/>
          <w:szCs w:val="20"/>
        </w:rPr>
        <w:t>nel Retail</w:t>
      </w:r>
      <w:r w:rsidRPr="00BE4998">
        <w:rPr>
          <w:b/>
          <w:sz w:val="20"/>
          <w:szCs w:val="20"/>
        </w:rPr>
        <w:t xml:space="preserve"> (+</w:t>
      </w:r>
      <w:r w:rsidR="000C77C4">
        <w:rPr>
          <w:b/>
          <w:sz w:val="20"/>
          <w:szCs w:val="20"/>
        </w:rPr>
        <w:t>2</w:t>
      </w:r>
      <w:r w:rsidRPr="00BE4998"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>)</w:t>
      </w:r>
      <w:r w:rsidR="000C77C4">
        <w:rPr>
          <w:b/>
          <w:sz w:val="20"/>
          <w:szCs w:val="20"/>
        </w:rPr>
        <w:t>,</w:t>
      </w:r>
      <w:r w:rsidR="00247AFB" w:rsidRPr="00247AFB">
        <w:t xml:space="preserve"> </w:t>
      </w:r>
      <w:r w:rsidR="007D765A">
        <w:rPr>
          <w:bCs/>
          <w:sz w:val="20"/>
          <w:szCs w:val="20"/>
        </w:rPr>
        <w:t>c</w:t>
      </w:r>
      <w:r w:rsidR="000C77C4">
        <w:rPr>
          <w:bCs/>
          <w:sz w:val="20"/>
          <w:szCs w:val="20"/>
        </w:rPr>
        <w:t xml:space="preserve">he si sono fatti </w:t>
      </w:r>
      <w:r w:rsidR="00247AFB" w:rsidRPr="00247AFB">
        <w:rPr>
          <w:bCs/>
          <w:sz w:val="20"/>
          <w:szCs w:val="20"/>
        </w:rPr>
        <w:t>apprezzare</w:t>
      </w:r>
      <w:r w:rsidR="00247AFB">
        <w:rPr>
          <w:bCs/>
          <w:sz w:val="20"/>
          <w:szCs w:val="20"/>
        </w:rPr>
        <w:t xml:space="preserve"> come </w:t>
      </w:r>
      <w:r w:rsidR="00247AFB" w:rsidRPr="002455DF">
        <w:rPr>
          <w:b/>
          <w:sz w:val="20"/>
          <w:szCs w:val="20"/>
        </w:rPr>
        <w:t>prodotti sicuri, salutari, nutrienti e sempre disponibili</w:t>
      </w:r>
      <w:r w:rsidR="00247AFB">
        <w:rPr>
          <w:bCs/>
          <w:sz w:val="20"/>
          <w:szCs w:val="20"/>
        </w:rPr>
        <w:t xml:space="preserve">, grazie </w:t>
      </w:r>
      <w:r w:rsidR="00460397">
        <w:rPr>
          <w:bCs/>
          <w:sz w:val="20"/>
          <w:szCs w:val="20"/>
        </w:rPr>
        <w:t>ai loro</w:t>
      </w:r>
      <w:r w:rsidR="00247AFB">
        <w:rPr>
          <w:bCs/>
          <w:sz w:val="20"/>
          <w:szCs w:val="20"/>
        </w:rPr>
        <w:t xml:space="preserve"> innumerevoli plus: </w:t>
      </w:r>
      <w:r w:rsidR="00247AFB" w:rsidRPr="00247AFB">
        <w:rPr>
          <w:bCs/>
          <w:sz w:val="20"/>
          <w:szCs w:val="20"/>
        </w:rPr>
        <w:t>dall</w:t>
      </w:r>
      <w:r w:rsidR="004F3505">
        <w:rPr>
          <w:bCs/>
          <w:sz w:val="20"/>
          <w:szCs w:val="20"/>
        </w:rPr>
        <w:t>e</w:t>
      </w:r>
      <w:r w:rsidR="00247AFB" w:rsidRPr="00247AFB">
        <w:rPr>
          <w:bCs/>
          <w:sz w:val="20"/>
          <w:szCs w:val="20"/>
        </w:rPr>
        <w:t xml:space="preserve"> certificazion</w:t>
      </w:r>
      <w:r w:rsidR="004F3505">
        <w:rPr>
          <w:bCs/>
          <w:sz w:val="20"/>
          <w:szCs w:val="20"/>
        </w:rPr>
        <w:t xml:space="preserve">i </w:t>
      </w:r>
      <w:r w:rsidR="00247AFB" w:rsidRPr="00247AFB">
        <w:rPr>
          <w:bCs/>
          <w:sz w:val="20"/>
          <w:szCs w:val="20"/>
        </w:rPr>
        <w:t xml:space="preserve">sulla provenienza delle materie prime </w:t>
      </w:r>
      <w:r w:rsidR="004F3505">
        <w:rPr>
          <w:bCs/>
          <w:sz w:val="20"/>
          <w:szCs w:val="20"/>
        </w:rPr>
        <w:t>a garanzia anche dell’ecocompatibilità della</w:t>
      </w:r>
      <w:r w:rsidR="00247AFB" w:rsidRPr="00247AFB">
        <w:rPr>
          <w:bCs/>
          <w:sz w:val="20"/>
          <w:szCs w:val="20"/>
        </w:rPr>
        <w:t xml:space="preserve"> pesca </w:t>
      </w:r>
      <w:r w:rsidR="004F3505">
        <w:rPr>
          <w:bCs/>
          <w:sz w:val="20"/>
          <w:szCs w:val="20"/>
        </w:rPr>
        <w:t>alla</w:t>
      </w:r>
      <w:r w:rsidR="00247AFB">
        <w:rPr>
          <w:bCs/>
          <w:sz w:val="20"/>
          <w:szCs w:val="20"/>
        </w:rPr>
        <w:t xml:space="preserve"> </w:t>
      </w:r>
      <w:r w:rsidR="00247AFB" w:rsidRPr="00247AFB">
        <w:rPr>
          <w:bCs/>
          <w:sz w:val="20"/>
          <w:szCs w:val="20"/>
        </w:rPr>
        <w:t xml:space="preserve">completezza informativa </w:t>
      </w:r>
      <w:r w:rsidR="004F3505">
        <w:rPr>
          <w:bCs/>
          <w:sz w:val="20"/>
          <w:szCs w:val="20"/>
        </w:rPr>
        <w:t>assicurata</w:t>
      </w:r>
      <w:r w:rsidR="00247AFB" w:rsidRPr="00247AFB">
        <w:rPr>
          <w:bCs/>
          <w:sz w:val="20"/>
          <w:szCs w:val="20"/>
        </w:rPr>
        <w:t xml:space="preserve"> in etichetta</w:t>
      </w:r>
      <w:r w:rsidR="00BC70EB">
        <w:rPr>
          <w:bCs/>
          <w:sz w:val="20"/>
          <w:szCs w:val="20"/>
        </w:rPr>
        <w:t>,</w:t>
      </w:r>
      <w:r w:rsidR="00247AFB" w:rsidRPr="00247AFB">
        <w:rPr>
          <w:bCs/>
          <w:sz w:val="20"/>
          <w:szCs w:val="20"/>
        </w:rPr>
        <w:t xml:space="preserve"> fino alla facilità di preparazione</w:t>
      </w:r>
      <w:r w:rsidR="00247AFB">
        <w:rPr>
          <w:bCs/>
          <w:sz w:val="20"/>
          <w:szCs w:val="20"/>
        </w:rPr>
        <w:t>.</w:t>
      </w:r>
    </w:p>
    <w:p w14:paraId="0C0AFF63" w14:textId="72D1639B" w:rsidR="00E304CC" w:rsidRDefault="00460397" w:rsidP="00723B46">
      <w:pPr>
        <w:spacing w:after="0" w:line="240" w:lineRule="auto"/>
        <w:jc w:val="both"/>
        <w:rPr>
          <w:bCs/>
          <w:sz w:val="20"/>
          <w:szCs w:val="20"/>
        </w:rPr>
      </w:pPr>
      <w:r w:rsidRPr="00460397">
        <w:rPr>
          <w:bCs/>
          <w:sz w:val="20"/>
          <w:szCs w:val="20"/>
        </w:rPr>
        <w:t>Amate tanto per il gusto quanto per la praticità</w:t>
      </w:r>
      <w:r>
        <w:rPr>
          <w:bCs/>
          <w:sz w:val="20"/>
          <w:szCs w:val="20"/>
        </w:rPr>
        <w:t>,</w:t>
      </w:r>
      <w:r w:rsidRPr="00460397">
        <w:rPr>
          <w:bCs/>
          <w:sz w:val="20"/>
          <w:szCs w:val="20"/>
        </w:rPr>
        <w:t xml:space="preserve"> </w:t>
      </w:r>
      <w:r w:rsidRPr="00460397">
        <w:rPr>
          <w:b/>
          <w:sz w:val="20"/>
          <w:szCs w:val="20"/>
        </w:rPr>
        <w:t>le patate surgelate</w:t>
      </w:r>
      <w:r w:rsidRPr="0046039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(s</w:t>
      </w:r>
      <w:r w:rsidRPr="00460397">
        <w:rPr>
          <w:bCs/>
          <w:sz w:val="20"/>
          <w:szCs w:val="20"/>
        </w:rPr>
        <w:t xml:space="preserve">ia fritte </w:t>
      </w:r>
      <w:r w:rsidR="00861DA3">
        <w:rPr>
          <w:bCs/>
          <w:sz w:val="20"/>
          <w:szCs w:val="20"/>
        </w:rPr>
        <w:t>che</w:t>
      </w:r>
      <w:r w:rsidRPr="00460397">
        <w:rPr>
          <w:bCs/>
          <w:sz w:val="20"/>
          <w:szCs w:val="20"/>
        </w:rPr>
        <w:t xml:space="preserve"> elaborate</w:t>
      </w:r>
      <w:r>
        <w:rPr>
          <w:bCs/>
          <w:sz w:val="20"/>
          <w:szCs w:val="20"/>
        </w:rPr>
        <w:t>)</w:t>
      </w:r>
      <w:r w:rsidRPr="00460397">
        <w:rPr>
          <w:bCs/>
          <w:sz w:val="20"/>
          <w:szCs w:val="20"/>
        </w:rPr>
        <w:t xml:space="preserve"> si sono </w:t>
      </w:r>
      <w:r w:rsidR="002455DF">
        <w:rPr>
          <w:bCs/>
          <w:sz w:val="20"/>
          <w:szCs w:val="20"/>
        </w:rPr>
        <w:t>classificate</w:t>
      </w:r>
      <w:r w:rsidRPr="00460397">
        <w:rPr>
          <w:bCs/>
          <w:sz w:val="20"/>
          <w:szCs w:val="20"/>
        </w:rPr>
        <w:t xml:space="preserve"> sul terzo gradino del podio</w:t>
      </w:r>
      <w:r>
        <w:rPr>
          <w:bCs/>
          <w:sz w:val="20"/>
          <w:szCs w:val="20"/>
        </w:rPr>
        <w:t xml:space="preserve">, </w:t>
      </w:r>
      <w:r w:rsidRPr="00460397">
        <w:rPr>
          <w:bCs/>
          <w:sz w:val="20"/>
          <w:szCs w:val="20"/>
        </w:rPr>
        <w:t xml:space="preserve">totalizzando consumi per </w:t>
      </w:r>
      <w:bookmarkStart w:id="2" w:name="_Hlk106366068"/>
      <w:r w:rsidR="007D765A">
        <w:rPr>
          <w:bCs/>
          <w:sz w:val="20"/>
          <w:szCs w:val="20"/>
        </w:rPr>
        <w:t>85.700</w:t>
      </w:r>
      <w:r w:rsidRPr="00460397">
        <w:rPr>
          <w:b/>
          <w:sz w:val="20"/>
          <w:szCs w:val="20"/>
        </w:rPr>
        <w:t xml:space="preserve"> tonnellate</w:t>
      </w:r>
      <w:r w:rsidRPr="00460397">
        <w:rPr>
          <w:bCs/>
          <w:sz w:val="20"/>
          <w:szCs w:val="20"/>
        </w:rPr>
        <w:t xml:space="preserve"> </w:t>
      </w:r>
      <w:bookmarkEnd w:id="2"/>
      <w:r w:rsidRPr="002455DF">
        <w:rPr>
          <w:bCs/>
          <w:sz w:val="20"/>
          <w:szCs w:val="20"/>
        </w:rPr>
        <w:t>(</w:t>
      </w:r>
      <w:r w:rsidRPr="00460397">
        <w:rPr>
          <w:b/>
          <w:sz w:val="20"/>
          <w:szCs w:val="20"/>
        </w:rPr>
        <w:t>+7,2%</w:t>
      </w:r>
      <w:r w:rsidRPr="00460397">
        <w:rPr>
          <w:bCs/>
          <w:sz w:val="20"/>
          <w:szCs w:val="20"/>
        </w:rPr>
        <w:t xml:space="preserve"> sul 2020). </w:t>
      </w:r>
    </w:p>
    <w:p w14:paraId="542D7A42" w14:textId="23DFD6C2" w:rsidR="00DD300D" w:rsidRPr="00685086" w:rsidRDefault="00460397" w:rsidP="00723B46">
      <w:pPr>
        <w:spacing w:after="0" w:line="240" w:lineRule="auto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Anche </w:t>
      </w:r>
      <w:r w:rsidRPr="00460397">
        <w:rPr>
          <w:b/>
          <w:sz w:val="20"/>
          <w:szCs w:val="20"/>
        </w:rPr>
        <w:t xml:space="preserve">pizze e </w:t>
      </w:r>
      <w:proofErr w:type="gramStart"/>
      <w:r w:rsidRPr="00460397">
        <w:rPr>
          <w:b/>
          <w:sz w:val="20"/>
          <w:szCs w:val="20"/>
        </w:rPr>
        <w:t>snack</w:t>
      </w:r>
      <w:proofErr w:type="gramEnd"/>
      <w:r w:rsidRPr="00460397">
        <w:rPr>
          <w:bCs/>
          <w:sz w:val="20"/>
          <w:szCs w:val="20"/>
        </w:rPr>
        <w:t xml:space="preserve"> hanno fatto registrare un incremento (+</w:t>
      </w:r>
      <w:r w:rsidRPr="00460397">
        <w:rPr>
          <w:b/>
          <w:sz w:val="20"/>
          <w:szCs w:val="20"/>
        </w:rPr>
        <w:t>1,</w:t>
      </w:r>
      <w:r w:rsidR="007D765A">
        <w:rPr>
          <w:b/>
          <w:sz w:val="20"/>
          <w:szCs w:val="20"/>
        </w:rPr>
        <w:t>8</w:t>
      </w:r>
      <w:r w:rsidRPr="00460397">
        <w:rPr>
          <w:b/>
          <w:sz w:val="20"/>
          <w:szCs w:val="20"/>
        </w:rPr>
        <w:t>%</w:t>
      </w:r>
      <w:r w:rsidRPr="002455DF">
        <w:rPr>
          <w:bCs/>
          <w:sz w:val="20"/>
          <w:szCs w:val="20"/>
        </w:rPr>
        <w:t xml:space="preserve">) </w:t>
      </w:r>
      <w:r w:rsidRPr="00460397">
        <w:rPr>
          <w:bCs/>
          <w:sz w:val="20"/>
          <w:szCs w:val="20"/>
        </w:rPr>
        <w:t>dei consumi</w:t>
      </w:r>
      <w:r>
        <w:rPr>
          <w:bCs/>
          <w:sz w:val="20"/>
          <w:szCs w:val="20"/>
        </w:rPr>
        <w:t>,</w:t>
      </w:r>
      <w:r w:rsidRPr="00460397">
        <w:rPr>
          <w:bCs/>
          <w:sz w:val="20"/>
          <w:szCs w:val="20"/>
        </w:rPr>
        <w:t xml:space="preserve"> toccando il volume di </w:t>
      </w:r>
      <w:r w:rsidR="007D765A">
        <w:rPr>
          <w:bCs/>
          <w:sz w:val="20"/>
          <w:szCs w:val="20"/>
        </w:rPr>
        <w:t>92.400</w:t>
      </w:r>
      <w:r w:rsidRPr="00460397">
        <w:rPr>
          <w:b/>
          <w:sz w:val="20"/>
          <w:szCs w:val="20"/>
        </w:rPr>
        <w:t xml:space="preserve"> tonnellate</w:t>
      </w:r>
      <w:r>
        <w:rPr>
          <w:b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A trainare </w:t>
      </w:r>
      <w:r w:rsidR="003F639A">
        <w:rPr>
          <w:bCs/>
          <w:sz w:val="20"/>
          <w:szCs w:val="20"/>
        </w:rPr>
        <w:t>il</w:t>
      </w:r>
      <w:r>
        <w:rPr>
          <w:bCs/>
          <w:sz w:val="20"/>
          <w:szCs w:val="20"/>
        </w:rPr>
        <w:t xml:space="preserve"> segmento con un significativo </w:t>
      </w:r>
      <w:r w:rsidRPr="00460397">
        <w:rPr>
          <w:bCs/>
          <w:sz w:val="20"/>
          <w:szCs w:val="20"/>
        </w:rPr>
        <w:t>+</w:t>
      </w:r>
      <w:r w:rsidR="007D765A">
        <w:rPr>
          <w:b/>
          <w:sz w:val="20"/>
          <w:szCs w:val="20"/>
        </w:rPr>
        <w:t>4</w:t>
      </w:r>
      <w:r w:rsidRPr="00460397">
        <w:rPr>
          <w:b/>
          <w:sz w:val="20"/>
          <w:szCs w:val="20"/>
        </w:rPr>
        <w:t>,2%</w:t>
      </w:r>
      <w:r w:rsidR="002455DF">
        <w:rPr>
          <w:b/>
          <w:sz w:val="20"/>
          <w:szCs w:val="20"/>
        </w:rPr>
        <w:t xml:space="preserve"> </w:t>
      </w:r>
      <w:r w:rsidRPr="00460397">
        <w:rPr>
          <w:b/>
          <w:sz w:val="20"/>
          <w:szCs w:val="20"/>
        </w:rPr>
        <w:t xml:space="preserve">gli </w:t>
      </w:r>
      <w:proofErr w:type="gramStart"/>
      <w:r w:rsidRPr="00460397">
        <w:rPr>
          <w:b/>
          <w:sz w:val="20"/>
          <w:szCs w:val="20"/>
        </w:rPr>
        <w:t>snack</w:t>
      </w:r>
      <w:proofErr w:type="gramEnd"/>
      <w:r w:rsidRPr="00460397">
        <w:rPr>
          <w:b/>
          <w:sz w:val="20"/>
          <w:szCs w:val="20"/>
        </w:rPr>
        <w:t xml:space="preserve"> salati</w:t>
      </w:r>
      <w:r w:rsidRPr="00460397">
        <w:rPr>
          <w:bCs/>
          <w:sz w:val="20"/>
          <w:szCs w:val="20"/>
        </w:rPr>
        <w:t>, a conferma della ritrovata dimensione domestica di un’abitudine importante come l’aperitivo</w:t>
      </w:r>
      <w:r>
        <w:rPr>
          <w:bCs/>
          <w:sz w:val="20"/>
          <w:szCs w:val="20"/>
        </w:rPr>
        <w:t>.</w:t>
      </w:r>
    </w:p>
    <w:p w14:paraId="1822FA66" w14:textId="433EEEF7" w:rsidR="003F639A" w:rsidRPr="003F639A" w:rsidRDefault="003F639A" w:rsidP="00723B46">
      <w:pPr>
        <w:spacing w:after="0" w:line="240" w:lineRule="auto"/>
        <w:jc w:val="both"/>
        <w:rPr>
          <w:bCs/>
          <w:sz w:val="20"/>
          <w:szCs w:val="20"/>
        </w:rPr>
      </w:pPr>
      <w:r w:rsidRPr="003F639A">
        <w:rPr>
          <w:b/>
          <w:sz w:val="20"/>
          <w:szCs w:val="20"/>
        </w:rPr>
        <w:t>Con 37.</w:t>
      </w:r>
      <w:r w:rsidR="007D765A">
        <w:rPr>
          <w:b/>
          <w:sz w:val="20"/>
          <w:szCs w:val="20"/>
        </w:rPr>
        <w:t>4</w:t>
      </w:r>
      <w:r w:rsidRPr="003F639A">
        <w:rPr>
          <w:b/>
          <w:sz w:val="20"/>
          <w:szCs w:val="20"/>
        </w:rPr>
        <w:t>00 tonnellate</w:t>
      </w:r>
      <w:r w:rsidR="008936AD">
        <w:rPr>
          <w:b/>
          <w:sz w:val="20"/>
          <w:szCs w:val="20"/>
        </w:rPr>
        <w:t xml:space="preserve"> circa</w:t>
      </w:r>
      <w:r w:rsidRPr="003F639A">
        <w:rPr>
          <w:b/>
          <w:sz w:val="20"/>
          <w:szCs w:val="20"/>
        </w:rPr>
        <w:t>, i piatti ricettati</w:t>
      </w:r>
      <w:r w:rsidRPr="003F639A">
        <w:rPr>
          <w:bCs/>
          <w:sz w:val="20"/>
          <w:szCs w:val="20"/>
        </w:rPr>
        <w:t xml:space="preserve"> hanno segnato</w:t>
      </w:r>
      <w:r w:rsidR="008936AD">
        <w:rPr>
          <w:bCs/>
          <w:sz w:val="20"/>
          <w:szCs w:val="20"/>
        </w:rPr>
        <w:t xml:space="preserve"> l’incremento </w:t>
      </w:r>
      <w:r w:rsidRPr="003F639A">
        <w:rPr>
          <w:bCs/>
          <w:sz w:val="20"/>
          <w:szCs w:val="20"/>
        </w:rPr>
        <w:t>percentuale</w:t>
      </w:r>
      <w:r w:rsidR="008936AD">
        <w:rPr>
          <w:bCs/>
          <w:sz w:val="20"/>
          <w:szCs w:val="20"/>
        </w:rPr>
        <w:t xml:space="preserve"> più elevato</w:t>
      </w:r>
      <w:r w:rsidR="000112C0">
        <w:rPr>
          <w:bCs/>
          <w:sz w:val="20"/>
          <w:szCs w:val="20"/>
        </w:rPr>
        <w:t>:</w:t>
      </w:r>
      <w:r w:rsidRPr="003F639A">
        <w:rPr>
          <w:bCs/>
          <w:sz w:val="20"/>
          <w:szCs w:val="20"/>
        </w:rPr>
        <w:t xml:space="preserve"> +</w:t>
      </w:r>
      <w:r w:rsidRPr="003F639A">
        <w:rPr>
          <w:b/>
          <w:sz w:val="20"/>
          <w:szCs w:val="20"/>
        </w:rPr>
        <w:t>10,</w:t>
      </w:r>
      <w:r w:rsidR="007D765A">
        <w:rPr>
          <w:b/>
          <w:sz w:val="20"/>
          <w:szCs w:val="20"/>
        </w:rPr>
        <w:t>2</w:t>
      </w:r>
      <w:r w:rsidRPr="003F639A"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 xml:space="preserve">. </w:t>
      </w:r>
      <w:r w:rsidRPr="003F639A">
        <w:rPr>
          <w:bCs/>
          <w:sz w:val="20"/>
          <w:szCs w:val="20"/>
        </w:rPr>
        <w:t>Un riconoscimento ai costanti sforzi di innovazione delle aziende nella direzione del gusto e della varietà dell’offerta</w:t>
      </w:r>
      <w:r>
        <w:rPr>
          <w:bCs/>
          <w:sz w:val="20"/>
          <w:szCs w:val="20"/>
        </w:rPr>
        <w:t xml:space="preserve">. </w:t>
      </w:r>
    </w:p>
    <w:p w14:paraId="7BA447DB" w14:textId="5D205152" w:rsidR="00D71D4B" w:rsidRDefault="00D71D4B" w:rsidP="00723B46">
      <w:pPr>
        <w:spacing w:after="0" w:line="240" w:lineRule="auto"/>
        <w:jc w:val="both"/>
        <w:rPr>
          <w:b/>
          <w:caps/>
          <w:color w:val="00B0F0"/>
        </w:rPr>
      </w:pPr>
    </w:p>
    <w:p w14:paraId="3BDCA383" w14:textId="35628F24" w:rsidR="00F26FFF" w:rsidRDefault="00CA7E29" w:rsidP="00723B46">
      <w:pPr>
        <w:spacing w:after="0" w:line="240" w:lineRule="auto"/>
        <w:jc w:val="both"/>
        <w:rPr>
          <w:b/>
          <w:caps/>
          <w:color w:val="00B0F0"/>
        </w:rPr>
      </w:pPr>
      <w:r>
        <w:rPr>
          <w:b/>
          <w:caps/>
          <w:color w:val="00B0F0"/>
        </w:rPr>
        <w:t xml:space="preserve">sul fronte </w:t>
      </w:r>
      <w:r w:rsidRPr="00EC4F85">
        <w:rPr>
          <w:b/>
          <w:caps/>
          <w:color w:val="00B0F0"/>
        </w:rPr>
        <w:t>Export</w:t>
      </w:r>
      <w:r w:rsidR="00E1271F">
        <w:rPr>
          <w:b/>
          <w:caps/>
          <w:color w:val="00B0F0"/>
        </w:rPr>
        <w:t xml:space="preserve"> </w:t>
      </w:r>
      <w:r>
        <w:rPr>
          <w:b/>
          <w:caps/>
          <w:color w:val="00B0F0"/>
        </w:rPr>
        <w:t>continua</w:t>
      </w:r>
      <w:r w:rsidRPr="00EC4F85">
        <w:rPr>
          <w:b/>
          <w:caps/>
          <w:color w:val="00B0F0"/>
        </w:rPr>
        <w:t xml:space="preserve"> il successo </w:t>
      </w:r>
      <w:r>
        <w:rPr>
          <w:b/>
          <w:caps/>
          <w:color w:val="00B0F0"/>
        </w:rPr>
        <w:t>del freddo</w:t>
      </w:r>
      <w:r w:rsidRPr="00EC4F85">
        <w:rPr>
          <w:b/>
          <w:caps/>
          <w:color w:val="00B0F0"/>
        </w:rPr>
        <w:t xml:space="preserve"> “made in Italy”</w:t>
      </w:r>
    </w:p>
    <w:p w14:paraId="74883469" w14:textId="2FE8D6E9" w:rsidR="009B1DBB" w:rsidRDefault="009B1DBB" w:rsidP="009B1DBB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Grazie agli accordi raggiunti da UIF-Unione Italiana Food, il 2021</w:t>
      </w:r>
      <w:r w:rsidRPr="00C30A02">
        <w:t xml:space="preserve"> </w:t>
      </w:r>
      <w:r w:rsidRPr="00C30A02">
        <w:rPr>
          <w:bCs/>
          <w:sz w:val="20"/>
          <w:szCs w:val="20"/>
        </w:rPr>
        <w:t xml:space="preserve">è stato il primo anno in cui le aziende italiane </w:t>
      </w:r>
      <w:r>
        <w:rPr>
          <w:bCs/>
          <w:sz w:val="20"/>
          <w:szCs w:val="20"/>
        </w:rPr>
        <w:t>di pizze surgelate operanti su tutto il territorio della Penisola</w:t>
      </w:r>
      <w:r w:rsidRPr="00C30A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hanno potuto esportare</w:t>
      </w:r>
      <w:r w:rsidRPr="00C30A02">
        <w:rPr>
          <w:bCs/>
          <w:sz w:val="20"/>
          <w:szCs w:val="20"/>
        </w:rPr>
        <w:t xml:space="preserve"> sul mercato americano</w:t>
      </w:r>
      <w:r>
        <w:rPr>
          <w:bCs/>
          <w:sz w:val="20"/>
          <w:szCs w:val="20"/>
        </w:rPr>
        <w:t xml:space="preserve"> anche le pizze co</w:t>
      </w:r>
      <w:r w:rsidRPr="00BF7F2C">
        <w:rPr>
          <w:bCs/>
          <w:sz w:val="20"/>
          <w:szCs w:val="20"/>
        </w:rPr>
        <w:t xml:space="preserve">ntenenti carne </w:t>
      </w:r>
      <w:r w:rsidR="007D765A" w:rsidRPr="00BF7F2C">
        <w:rPr>
          <w:bCs/>
          <w:sz w:val="20"/>
          <w:szCs w:val="20"/>
        </w:rPr>
        <w:t xml:space="preserve">suina </w:t>
      </w:r>
      <w:r w:rsidR="00ED28A1" w:rsidRPr="00BF7F2C">
        <w:rPr>
          <w:bCs/>
          <w:sz w:val="20"/>
          <w:szCs w:val="20"/>
        </w:rPr>
        <w:t xml:space="preserve">/ </w:t>
      </w:r>
      <w:r w:rsidRPr="00BF7F2C">
        <w:rPr>
          <w:bCs/>
          <w:sz w:val="20"/>
          <w:szCs w:val="20"/>
        </w:rPr>
        <w:t>prodotti di salumeria: una grande opportunità per chi voglia intercettare i gusti dei consumatori sta</w:t>
      </w:r>
      <w:r w:rsidRPr="00C30A02">
        <w:rPr>
          <w:bCs/>
          <w:sz w:val="20"/>
          <w:szCs w:val="20"/>
        </w:rPr>
        <w:t>tunitensi</w:t>
      </w:r>
      <w:r>
        <w:rPr>
          <w:bCs/>
          <w:sz w:val="20"/>
          <w:szCs w:val="20"/>
        </w:rPr>
        <w:t>, notoriamente amanti della</w:t>
      </w:r>
      <w:r w:rsidRPr="00C30A02">
        <w:rPr>
          <w:bCs/>
          <w:sz w:val="20"/>
          <w:szCs w:val="20"/>
        </w:rPr>
        <w:t xml:space="preserve"> “</w:t>
      </w:r>
      <w:r w:rsidRPr="00C30A02">
        <w:rPr>
          <w:b/>
          <w:sz w:val="20"/>
          <w:szCs w:val="20"/>
        </w:rPr>
        <w:t>Pepperoni Pizza”</w:t>
      </w:r>
      <w:r w:rsidRPr="00C30A02">
        <w:rPr>
          <w:bCs/>
          <w:sz w:val="20"/>
          <w:szCs w:val="20"/>
        </w:rPr>
        <w:t xml:space="preserve"> il cui ingrediente principale è</w:t>
      </w:r>
      <w:r>
        <w:rPr>
          <w:bCs/>
          <w:sz w:val="20"/>
          <w:szCs w:val="20"/>
        </w:rPr>
        <w:t xml:space="preserve"> </w:t>
      </w:r>
      <w:r w:rsidRPr="00C30A02">
        <w:rPr>
          <w:bCs/>
          <w:sz w:val="20"/>
          <w:szCs w:val="20"/>
        </w:rPr>
        <w:t xml:space="preserve">il salame piccante. </w:t>
      </w:r>
    </w:p>
    <w:p w14:paraId="284F8586" w14:textId="7585D6A0" w:rsidR="009B1DBB" w:rsidRDefault="009B1DBB" w:rsidP="009B1DBB">
      <w:p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Negli ultimi due anni </w:t>
      </w:r>
      <w:r w:rsidRPr="009004F7">
        <w:rPr>
          <w:bCs/>
          <w:sz w:val="20"/>
          <w:szCs w:val="20"/>
        </w:rPr>
        <w:t>(2021 vs 2019)</w:t>
      </w:r>
      <w:r>
        <w:rPr>
          <w:b/>
          <w:sz w:val="20"/>
          <w:szCs w:val="20"/>
        </w:rPr>
        <w:t xml:space="preserve"> l</w:t>
      </w:r>
      <w:r w:rsidRPr="004A749E">
        <w:rPr>
          <w:b/>
          <w:sz w:val="20"/>
          <w:szCs w:val="20"/>
        </w:rPr>
        <w:t xml:space="preserve">’export di pizze </w:t>
      </w:r>
      <w:r>
        <w:rPr>
          <w:b/>
          <w:sz w:val="20"/>
          <w:szCs w:val="20"/>
        </w:rPr>
        <w:t xml:space="preserve">surgelate made in Italy </w:t>
      </w:r>
      <w:r w:rsidRPr="009004F7">
        <w:rPr>
          <w:bCs/>
          <w:sz w:val="20"/>
          <w:szCs w:val="20"/>
        </w:rPr>
        <w:t>ha così</w:t>
      </w:r>
      <w:r>
        <w:rPr>
          <w:bCs/>
          <w:sz w:val="20"/>
          <w:szCs w:val="20"/>
        </w:rPr>
        <w:t xml:space="preserve"> segnato </w:t>
      </w:r>
      <w:r w:rsidRPr="009004F7">
        <w:rPr>
          <w:bCs/>
          <w:sz w:val="20"/>
          <w:szCs w:val="20"/>
        </w:rPr>
        <w:t xml:space="preserve">una </w:t>
      </w:r>
      <w:r>
        <w:rPr>
          <w:b/>
          <w:sz w:val="20"/>
          <w:szCs w:val="20"/>
        </w:rPr>
        <w:t>crescita notevole</w:t>
      </w:r>
      <w:r>
        <w:rPr>
          <w:bCs/>
          <w:sz w:val="20"/>
          <w:szCs w:val="20"/>
        </w:rPr>
        <w:t xml:space="preserve">: </w:t>
      </w:r>
      <w:r w:rsidRPr="004A749E">
        <w:rPr>
          <w:b/>
          <w:sz w:val="20"/>
          <w:szCs w:val="20"/>
        </w:rPr>
        <w:t>+18,1% a valore e +17,7% a volume</w:t>
      </w:r>
      <w:r>
        <w:rPr>
          <w:bCs/>
          <w:sz w:val="20"/>
          <w:szCs w:val="20"/>
        </w:rPr>
        <w:t>.</w:t>
      </w:r>
    </w:p>
    <w:p w14:paraId="60FF543D" w14:textId="77777777" w:rsidR="00961FBD" w:rsidRDefault="00961FBD" w:rsidP="00723B46">
      <w:pPr>
        <w:spacing w:after="0" w:line="240" w:lineRule="auto"/>
        <w:jc w:val="both"/>
        <w:rPr>
          <w:bCs/>
          <w:sz w:val="20"/>
          <w:szCs w:val="20"/>
        </w:rPr>
      </w:pPr>
    </w:p>
    <w:p w14:paraId="46C31FE3" w14:textId="2BF0ABD8" w:rsidR="00FA5CA0" w:rsidRPr="00BF7F2C" w:rsidRDefault="004A749E" w:rsidP="00723B46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703455">
        <w:rPr>
          <w:bCs/>
          <w:i/>
          <w:iCs/>
          <w:sz w:val="20"/>
          <w:szCs w:val="20"/>
        </w:rPr>
        <w:t xml:space="preserve">“L’andamento 2021 dell’export conferma - </w:t>
      </w:r>
      <w:r w:rsidR="00434F98" w:rsidRPr="00703455">
        <w:rPr>
          <w:bCs/>
          <w:sz w:val="20"/>
          <w:szCs w:val="20"/>
        </w:rPr>
        <w:t xml:space="preserve">conclude </w:t>
      </w:r>
      <w:r w:rsidRPr="00703455">
        <w:rPr>
          <w:b/>
          <w:sz w:val="20"/>
          <w:szCs w:val="20"/>
        </w:rPr>
        <w:t>il Presidente IIAS Donegani</w:t>
      </w:r>
      <w:r w:rsidRPr="00703455">
        <w:rPr>
          <w:bCs/>
          <w:i/>
          <w:iCs/>
          <w:sz w:val="20"/>
          <w:szCs w:val="20"/>
        </w:rPr>
        <w:t xml:space="preserve"> - la </w:t>
      </w:r>
      <w:r w:rsidR="00E1271F" w:rsidRPr="00703455">
        <w:rPr>
          <w:bCs/>
          <w:i/>
          <w:iCs/>
          <w:sz w:val="20"/>
          <w:szCs w:val="20"/>
        </w:rPr>
        <w:t>grande</w:t>
      </w:r>
      <w:r w:rsidRPr="00703455">
        <w:rPr>
          <w:bCs/>
          <w:i/>
          <w:iCs/>
          <w:sz w:val="20"/>
          <w:szCs w:val="20"/>
        </w:rPr>
        <w:t xml:space="preserve"> vitalità del settore italiano dei surgelati, malgrado le non poche difficoltà </w:t>
      </w:r>
      <w:r w:rsidR="00434F98" w:rsidRPr="00703455">
        <w:rPr>
          <w:bCs/>
          <w:i/>
          <w:iCs/>
          <w:sz w:val="20"/>
          <w:szCs w:val="20"/>
        </w:rPr>
        <w:t>incontrate prima a cau</w:t>
      </w:r>
      <w:r w:rsidR="0091500E" w:rsidRPr="00703455">
        <w:rPr>
          <w:bCs/>
          <w:i/>
          <w:iCs/>
          <w:sz w:val="20"/>
          <w:szCs w:val="20"/>
        </w:rPr>
        <w:t xml:space="preserve">sa del perdurare della pandemia e poi </w:t>
      </w:r>
      <w:r w:rsidR="00C01938" w:rsidRPr="00703455">
        <w:rPr>
          <w:bCs/>
          <w:i/>
          <w:iCs/>
          <w:sz w:val="20"/>
          <w:szCs w:val="20"/>
        </w:rPr>
        <w:t>per gli</w:t>
      </w:r>
      <w:r w:rsidRPr="00703455">
        <w:rPr>
          <w:bCs/>
          <w:i/>
          <w:iCs/>
          <w:sz w:val="20"/>
          <w:szCs w:val="20"/>
        </w:rPr>
        <w:t xml:space="preserve"> aumenti dei prezzi energetici e delle materie prime, </w:t>
      </w:r>
      <w:r w:rsidR="00C01938" w:rsidRPr="00703455">
        <w:rPr>
          <w:bCs/>
          <w:i/>
          <w:iCs/>
          <w:sz w:val="20"/>
          <w:szCs w:val="20"/>
        </w:rPr>
        <w:t>per i</w:t>
      </w:r>
      <w:r w:rsidRPr="00703455">
        <w:rPr>
          <w:bCs/>
          <w:i/>
          <w:iCs/>
          <w:sz w:val="20"/>
          <w:szCs w:val="20"/>
        </w:rPr>
        <w:t xml:space="preserve"> crescenti problemi nella logistica e nei trasporti</w:t>
      </w:r>
      <w:r w:rsidR="0091500E" w:rsidRPr="00703455">
        <w:rPr>
          <w:bCs/>
          <w:i/>
          <w:iCs/>
          <w:sz w:val="20"/>
          <w:szCs w:val="20"/>
        </w:rPr>
        <w:t xml:space="preserve"> e, da </w:t>
      </w:r>
      <w:r w:rsidR="0061204C" w:rsidRPr="00703455">
        <w:rPr>
          <w:bCs/>
          <w:i/>
          <w:iCs/>
          <w:sz w:val="20"/>
          <w:szCs w:val="20"/>
        </w:rPr>
        <w:t xml:space="preserve">febbraio </w:t>
      </w:r>
      <w:r w:rsidR="0091500E" w:rsidRPr="00703455">
        <w:rPr>
          <w:bCs/>
          <w:i/>
          <w:iCs/>
          <w:sz w:val="20"/>
          <w:szCs w:val="20"/>
        </w:rPr>
        <w:t xml:space="preserve">di quest’anno, </w:t>
      </w:r>
      <w:r w:rsidR="0061204C" w:rsidRPr="00703455">
        <w:rPr>
          <w:bCs/>
          <w:i/>
          <w:iCs/>
          <w:sz w:val="20"/>
          <w:szCs w:val="20"/>
        </w:rPr>
        <w:t>per lo</w:t>
      </w:r>
      <w:r w:rsidR="0091500E" w:rsidRPr="00703455">
        <w:rPr>
          <w:bCs/>
          <w:i/>
          <w:iCs/>
          <w:sz w:val="20"/>
          <w:szCs w:val="20"/>
        </w:rPr>
        <w:t xml:space="preserve"> scoppio de</w:t>
      </w:r>
      <w:r w:rsidR="0061204C" w:rsidRPr="00703455">
        <w:rPr>
          <w:bCs/>
          <w:i/>
          <w:iCs/>
          <w:sz w:val="20"/>
          <w:szCs w:val="20"/>
        </w:rPr>
        <w:t xml:space="preserve">l </w:t>
      </w:r>
      <w:r w:rsidR="0091500E" w:rsidRPr="00703455">
        <w:rPr>
          <w:bCs/>
          <w:i/>
          <w:iCs/>
          <w:sz w:val="20"/>
          <w:szCs w:val="20"/>
        </w:rPr>
        <w:t>conflitto tra Russia e Ucraina</w:t>
      </w:r>
      <w:r w:rsidR="0061204C" w:rsidRPr="00703455">
        <w:rPr>
          <w:bCs/>
          <w:i/>
          <w:iCs/>
          <w:sz w:val="20"/>
          <w:szCs w:val="20"/>
        </w:rPr>
        <w:t>,</w:t>
      </w:r>
      <w:r w:rsidR="0091500E" w:rsidRPr="00703455">
        <w:rPr>
          <w:bCs/>
          <w:i/>
          <w:iCs/>
          <w:sz w:val="20"/>
          <w:szCs w:val="20"/>
        </w:rPr>
        <w:t xml:space="preserve"> con il conseguente inasprimento dei rapporti internazionali. In questo complesso, il mercato americano sta </w:t>
      </w:r>
      <w:r w:rsidR="0061204C" w:rsidRPr="00703455">
        <w:rPr>
          <w:bCs/>
          <w:i/>
          <w:iCs/>
          <w:sz w:val="20"/>
          <w:szCs w:val="20"/>
        </w:rPr>
        <w:t>assumendo</w:t>
      </w:r>
      <w:r w:rsidR="0091500E" w:rsidRPr="00703455">
        <w:rPr>
          <w:bCs/>
          <w:i/>
          <w:iCs/>
          <w:sz w:val="20"/>
          <w:szCs w:val="20"/>
        </w:rPr>
        <w:t xml:space="preserve"> una importanza str</w:t>
      </w:r>
      <w:r w:rsidR="0091500E" w:rsidRPr="00BF7F2C">
        <w:rPr>
          <w:bCs/>
          <w:i/>
          <w:iCs/>
          <w:sz w:val="20"/>
          <w:szCs w:val="20"/>
        </w:rPr>
        <w:t>ategica</w:t>
      </w:r>
      <w:r w:rsidR="00822DCE" w:rsidRPr="00BF7F2C">
        <w:rPr>
          <w:bCs/>
          <w:i/>
          <w:iCs/>
          <w:sz w:val="20"/>
          <w:szCs w:val="20"/>
        </w:rPr>
        <w:t xml:space="preserve"> </w:t>
      </w:r>
      <w:r w:rsidR="00ED28A1" w:rsidRPr="00BF7F2C">
        <w:rPr>
          <w:bCs/>
          <w:i/>
          <w:iCs/>
          <w:sz w:val="20"/>
          <w:szCs w:val="20"/>
        </w:rPr>
        <w:t xml:space="preserve">anche </w:t>
      </w:r>
      <w:r w:rsidR="00822DCE" w:rsidRPr="00BF7F2C">
        <w:rPr>
          <w:bCs/>
          <w:i/>
          <w:iCs/>
          <w:sz w:val="20"/>
          <w:szCs w:val="20"/>
        </w:rPr>
        <w:t xml:space="preserve">per l’export </w:t>
      </w:r>
      <w:r w:rsidR="0091500E" w:rsidRPr="00BF7F2C">
        <w:rPr>
          <w:bCs/>
          <w:i/>
          <w:iCs/>
          <w:sz w:val="20"/>
          <w:szCs w:val="20"/>
        </w:rPr>
        <w:t>del frozen food italiano</w:t>
      </w:r>
      <w:r w:rsidR="00822DCE" w:rsidRPr="00BF7F2C">
        <w:rPr>
          <w:bCs/>
          <w:i/>
          <w:iCs/>
          <w:sz w:val="20"/>
          <w:szCs w:val="20"/>
        </w:rPr>
        <w:t>”.</w:t>
      </w:r>
    </w:p>
    <w:p w14:paraId="2F4C0D00" w14:textId="77777777" w:rsidR="00AD699E" w:rsidRDefault="00AD699E" w:rsidP="00723B46">
      <w:pPr>
        <w:spacing w:after="0" w:line="240" w:lineRule="auto"/>
        <w:jc w:val="both"/>
        <w:rPr>
          <w:b/>
          <w:sz w:val="18"/>
          <w:szCs w:val="18"/>
        </w:rPr>
      </w:pPr>
    </w:p>
    <w:p w14:paraId="3919C170" w14:textId="6FB28959" w:rsidR="00F0084D" w:rsidRPr="007B78CB" w:rsidRDefault="00F0084D" w:rsidP="00723B46">
      <w:pPr>
        <w:spacing w:after="0" w:line="240" w:lineRule="auto"/>
        <w:jc w:val="both"/>
        <w:rPr>
          <w:b/>
          <w:sz w:val="18"/>
          <w:szCs w:val="18"/>
        </w:rPr>
      </w:pPr>
      <w:r w:rsidRPr="007B78CB">
        <w:rPr>
          <w:b/>
          <w:sz w:val="18"/>
          <w:szCs w:val="18"/>
        </w:rPr>
        <w:t>Ufficio Stampa IIAS c/o INC- Istituto Nazionale per la Comunicazione</w:t>
      </w:r>
    </w:p>
    <w:p w14:paraId="46B43221" w14:textId="0377C294" w:rsidR="000D3C49" w:rsidRPr="007B78CB" w:rsidRDefault="00F33788" w:rsidP="00723B46">
      <w:pPr>
        <w:spacing w:after="0" w:line="240" w:lineRule="auto"/>
        <w:jc w:val="both"/>
        <w:rPr>
          <w:sz w:val="18"/>
          <w:szCs w:val="18"/>
        </w:rPr>
      </w:pPr>
      <w:r w:rsidRPr="007B78CB">
        <w:rPr>
          <w:sz w:val="18"/>
          <w:szCs w:val="18"/>
        </w:rPr>
        <w:t>Elena Mastroieni</w:t>
      </w:r>
      <w:r w:rsidR="000D3C49" w:rsidRPr="007B78CB">
        <w:rPr>
          <w:sz w:val="18"/>
          <w:szCs w:val="18"/>
        </w:rPr>
        <w:t xml:space="preserve">; </w:t>
      </w:r>
      <w:hyperlink r:id="rId8" w:history="1">
        <w:r w:rsidRPr="007B78CB">
          <w:rPr>
            <w:rStyle w:val="Collegamentoipertestuale"/>
            <w:sz w:val="18"/>
            <w:szCs w:val="18"/>
          </w:rPr>
          <w:t>e.mastroieni@inc-comunicazione.it</w:t>
        </w:r>
      </w:hyperlink>
      <w:r w:rsidRPr="007B78CB">
        <w:rPr>
          <w:sz w:val="18"/>
          <w:szCs w:val="18"/>
        </w:rPr>
        <w:t xml:space="preserve"> ; 334.6788706</w:t>
      </w:r>
    </w:p>
    <w:p w14:paraId="32674990" w14:textId="0B45FEE8" w:rsidR="008846FF" w:rsidRPr="007B78CB" w:rsidRDefault="000D3C49" w:rsidP="00723B46">
      <w:pPr>
        <w:spacing w:after="0" w:line="240" w:lineRule="auto"/>
        <w:jc w:val="both"/>
        <w:rPr>
          <w:sz w:val="18"/>
          <w:szCs w:val="18"/>
        </w:rPr>
      </w:pPr>
      <w:r w:rsidRPr="007B78CB">
        <w:rPr>
          <w:sz w:val="18"/>
          <w:szCs w:val="18"/>
        </w:rPr>
        <w:t xml:space="preserve">Livia Restano; </w:t>
      </w:r>
      <w:hyperlink r:id="rId9" w:history="1">
        <w:r w:rsidRPr="007B78CB">
          <w:rPr>
            <w:rStyle w:val="Collegamentoipertestuale"/>
            <w:sz w:val="18"/>
            <w:szCs w:val="18"/>
          </w:rPr>
          <w:t>l.restano@inc-comunicazione.it</w:t>
        </w:r>
      </w:hyperlink>
      <w:r w:rsidRPr="007B78CB">
        <w:rPr>
          <w:sz w:val="18"/>
          <w:szCs w:val="18"/>
        </w:rPr>
        <w:t xml:space="preserve"> ; 345.4000009 </w:t>
      </w:r>
      <w:r w:rsidR="0020436C" w:rsidRPr="007B78CB">
        <w:rPr>
          <w:sz w:val="18"/>
          <w:szCs w:val="18"/>
        </w:rPr>
        <w:t xml:space="preserve"> </w:t>
      </w:r>
    </w:p>
    <w:sectPr w:rsidR="008846FF" w:rsidRPr="007B78CB" w:rsidSect="003660F2">
      <w:headerReference w:type="default" r:id="rId10"/>
      <w:pgSz w:w="11906" w:h="16838"/>
      <w:pgMar w:top="1440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91C6" w14:textId="77777777" w:rsidR="006F3974" w:rsidRDefault="006F3974" w:rsidP="00DC5B1C">
      <w:pPr>
        <w:spacing w:after="0" w:line="240" w:lineRule="auto"/>
      </w:pPr>
      <w:r>
        <w:separator/>
      </w:r>
    </w:p>
  </w:endnote>
  <w:endnote w:type="continuationSeparator" w:id="0">
    <w:p w14:paraId="6CB51129" w14:textId="77777777" w:rsidR="006F3974" w:rsidRDefault="006F3974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09D0" w14:textId="77777777" w:rsidR="006F3974" w:rsidRDefault="006F3974" w:rsidP="00DC5B1C">
      <w:pPr>
        <w:spacing w:after="0" w:line="240" w:lineRule="auto"/>
      </w:pPr>
      <w:r>
        <w:separator/>
      </w:r>
    </w:p>
  </w:footnote>
  <w:footnote w:type="continuationSeparator" w:id="0">
    <w:p w14:paraId="2A49F269" w14:textId="77777777" w:rsidR="006F3974" w:rsidRDefault="006F3974" w:rsidP="00D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E40" w14:textId="13E08048" w:rsidR="00086924" w:rsidRDefault="00086924" w:rsidP="00086924">
    <w:pPr>
      <w:pStyle w:val="Intestazione"/>
      <w:tabs>
        <w:tab w:val="clear" w:pos="4819"/>
      </w:tabs>
    </w:pPr>
    <w:r>
      <w:tab/>
    </w:r>
  </w:p>
  <w:p w14:paraId="052FA38C" w14:textId="26A5FA56" w:rsidR="009A16D0" w:rsidRDefault="003660F2" w:rsidP="003660F2">
    <w:pPr>
      <w:pStyle w:val="Intestazione"/>
      <w:tabs>
        <w:tab w:val="clear" w:pos="4819"/>
        <w:tab w:val="left" w:pos="2904"/>
      </w:tabs>
      <w:rPr>
        <w:i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E3AAC1" wp14:editId="4D68BFC8">
          <wp:simplePos x="0" y="0"/>
          <wp:positionH relativeFrom="column">
            <wp:posOffset>-314933</wp:posOffset>
          </wp:positionH>
          <wp:positionV relativeFrom="paragraph">
            <wp:posOffset>110490</wp:posOffset>
          </wp:positionV>
          <wp:extent cx="1116767" cy="498682"/>
          <wp:effectExtent l="0" t="0" r="7620" b="0"/>
          <wp:wrapNone/>
          <wp:docPr id="6" name="Immagine 6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4"/>
        <w:szCs w:val="24"/>
      </w:rPr>
      <w:tab/>
    </w:r>
  </w:p>
  <w:p w14:paraId="2363B929" w14:textId="469236EB" w:rsidR="00DC5B1C" w:rsidRPr="00086924" w:rsidRDefault="007B78CB" w:rsidP="007B78CB">
    <w:pPr>
      <w:pStyle w:val="Intestazione"/>
      <w:tabs>
        <w:tab w:val="clear" w:pos="4819"/>
      </w:tabs>
      <w:rPr>
        <w:i/>
        <w:sz w:val="24"/>
        <w:szCs w:val="24"/>
      </w:rPr>
    </w:pPr>
    <w:r>
      <w:rPr>
        <w:i/>
        <w:sz w:val="24"/>
        <w:szCs w:val="24"/>
      </w:rPr>
      <w:tab/>
    </w:r>
    <w:r w:rsidR="00086924" w:rsidRPr="00086924">
      <w:rPr>
        <w:i/>
        <w:sz w:val="24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05F"/>
    <w:multiLevelType w:val="hybridMultilevel"/>
    <w:tmpl w:val="8528BC8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6A2A"/>
    <w:multiLevelType w:val="hybridMultilevel"/>
    <w:tmpl w:val="5A8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87847">
    <w:abstractNumId w:val="1"/>
  </w:num>
  <w:num w:numId="2" w16cid:durableId="1730886033">
    <w:abstractNumId w:val="2"/>
  </w:num>
  <w:num w:numId="3" w16cid:durableId="44840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0000FB"/>
    <w:rsid w:val="00000E59"/>
    <w:rsid w:val="00002936"/>
    <w:rsid w:val="0000399F"/>
    <w:rsid w:val="000050E3"/>
    <w:rsid w:val="00005BF6"/>
    <w:rsid w:val="00005C35"/>
    <w:rsid w:val="00005F29"/>
    <w:rsid w:val="00006E94"/>
    <w:rsid w:val="000077FC"/>
    <w:rsid w:val="000112C0"/>
    <w:rsid w:val="0001419E"/>
    <w:rsid w:val="00014CF9"/>
    <w:rsid w:val="00016A8C"/>
    <w:rsid w:val="000203F2"/>
    <w:rsid w:val="000235B5"/>
    <w:rsid w:val="0003039D"/>
    <w:rsid w:val="00033E5A"/>
    <w:rsid w:val="00036F54"/>
    <w:rsid w:val="000401E2"/>
    <w:rsid w:val="00040D5D"/>
    <w:rsid w:val="00043102"/>
    <w:rsid w:val="00045E1D"/>
    <w:rsid w:val="00046230"/>
    <w:rsid w:val="00046CA0"/>
    <w:rsid w:val="00047AF6"/>
    <w:rsid w:val="00050D9F"/>
    <w:rsid w:val="00056E04"/>
    <w:rsid w:val="00057280"/>
    <w:rsid w:val="00060925"/>
    <w:rsid w:val="00060D40"/>
    <w:rsid w:val="00063156"/>
    <w:rsid w:val="00070DFF"/>
    <w:rsid w:val="000713C0"/>
    <w:rsid w:val="00073C9A"/>
    <w:rsid w:val="00082B1B"/>
    <w:rsid w:val="00083464"/>
    <w:rsid w:val="0008398F"/>
    <w:rsid w:val="00086924"/>
    <w:rsid w:val="00086DF3"/>
    <w:rsid w:val="000878FF"/>
    <w:rsid w:val="000916AD"/>
    <w:rsid w:val="00093E82"/>
    <w:rsid w:val="00094354"/>
    <w:rsid w:val="0009530F"/>
    <w:rsid w:val="00097355"/>
    <w:rsid w:val="000A031B"/>
    <w:rsid w:val="000A0941"/>
    <w:rsid w:val="000A1B35"/>
    <w:rsid w:val="000A2200"/>
    <w:rsid w:val="000A3D70"/>
    <w:rsid w:val="000B2C3D"/>
    <w:rsid w:val="000B2D6F"/>
    <w:rsid w:val="000B39C4"/>
    <w:rsid w:val="000C06E1"/>
    <w:rsid w:val="000C213E"/>
    <w:rsid w:val="000C2787"/>
    <w:rsid w:val="000C3ED0"/>
    <w:rsid w:val="000C59FA"/>
    <w:rsid w:val="000C5F2C"/>
    <w:rsid w:val="000C77C4"/>
    <w:rsid w:val="000C795B"/>
    <w:rsid w:val="000D0E9F"/>
    <w:rsid w:val="000D14A1"/>
    <w:rsid w:val="000D1E34"/>
    <w:rsid w:val="000D1ED7"/>
    <w:rsid w:val="000D3218"/>
    <w:rsid w:val="000D3C49"/>
    <w:rsid w:val="000D50B1"/>
    <w:rsid w:val="000E0E13"/>
    <w:rsid w:val="000E1E31"/>
    <w:rsid w:val="000E299C"/>
    <w:rsid w:val="000E4639"/>
    <w:rsid w:val="000E4FB6"/>
    <w:rsid w:val="000E7676"/>
    <w:rsid w:val="000F156C"/>
    <w:rsid w:val="000F202D"/>
    <w:rsid w:val="000F68D7"/>
    <w:rsid w:val="001026D5"/>
    <w:rsid w:val="001047C2"/>
    <w:rsid w:val="00105455"/>
    <w:rsid w:val="001058BC"/>
    <w:rsid w:val="00106B88"/>
    <w:rsid w:val="00110DB3"/>
    <w:rsid w:val="00113BB1"/>
    <w:rsid w:val="0011597E"/>
    <w:rsid w:val="001231CE"/>
    <w:rsid w:val="0012798A"/>
    <w:rsid w:val="00134BB1"/>
    <w:rsid w:val="00134DAE"/>
    <w:rsid w:val="00136623"/>
    <w:rsid w:val="00141529"/>
    <w:rsid w:val="00142D57"/>
    <w:rsid w:val="00142D6E"/>
    <w:rsid w:val="00144464"/>
    <w:rsid w:val="001465ED"/>
    <w:rsid w:val="00147EA9"/>
    <w:rsid w:val="00150FC0"/>
    <w:rsid w:val="00151817"/>
    <w:rsid w:val="00151C8F"/>
    <w:rsid w:val="00152A3C"/>
    <w:rsid w:val="00153464"/>
    <w:rsid w:val="0015666D"/>
    <w:rsid w:val="001613E4"/>
    <w:rsid w:val="001617C4"/>
    <w:rsid w:val="00162E6C"/>
    <w:rsid w:val="00163E5F"/>
    <w:rsid w:val="00170C0E"/>
    <w:rsid w:val="00173B77"/>
    <w:rsid w:val="001743AA"/>
    <w:rsid w:val="001747C2"/>
    <w:rsid w:val="00175C4E"/>
    <w:rsid w:val="001838E6"/>
    <w:rsid w:val="00187D2E"/>
    <w:rsid w:val="001903DB"/>
    <w:rsid w:val="00190950"/>
    <w:rsid w:val="00191283"/>
    <w:rsid w:val="00192403"/>
    <w:rsid w:val="0019248A"/>
    <w:rsid w:val="00193815"/>
    <w:rsid w:val="00193E9B"/>
    <w:rsid w:val="001957D5"/>
    <w:rsid w:val="001A0F4C"/>
    <w:rsid w:val="001A2DC0"/>
    <w:rsid w:val="001A480F"/>
    <w:rsid w:val="001A625C"/>
    <w:rsid w:val="001B1592"/>
    <w:rsid w:val="001B2825"/>
    <w:rsid w:val="001B2F8F"/>
    <w:rsid w:val="001B3A5C"/>
    <w:rsid w:val="001B4718"/>
    <w:rsid w:val="001B68F4"/>
    <w:rsid w:val="001B70BA"/>
    <w:rsid w:val="001C0A5F"/>
    <w:rsid w:val="001C1003"/>
    <w:rsid w:val="001C1101"/>
    <w:rsid w:val="001C6269"/>
    <w:rsid w:val="001D07D6"/>
    <w:rsid w:val="001D3968"/>
    <w:rsid w:val="001D4216"/>
    <w:rsid w:val="001D4F35"/>
    <w:rsid w:val="001D6931"/>
    <w:rsid w:val="001E27EE"/>
    <w:rsid w:val="001E316C"/>
    <w:rsid w:val="001E3A31"/>
    <w:rsid w:val="001E5561"/>
    <w:rsid w:val="001F1663"/>
    <w:rsid w:val="001F2AA2"/>
    <w:rsid w:val="001F3119"/>
    <w:rsid w:val="001F4DC0"/>
    <w:rsid w:val="001F52D2"/>
    <w:rsid w:val="001F5BD3"/>
    <w:rsid w:val="0020436C"/>
    <w:rsid w:val="00205014"/>
    <w:rsid w:val="00207E1F"/>
    <w:rsid w:val="0021092E"/>
    <w:rsid w:val="00212FF4"/>
    <w:rsid w:val="00213114"/>
    <w:rsid w:val="00213EF5"/>
    <w:rsid w:val="00214875"/>
    <w:rsid w:val="00215376"/>
    <w:rsid w:val="00215B2C"/>
    <w:rsid w:val="00217197"/>
    <w:rsid w:val="0022005C"/>
    <w:rsid w:val="00221A67"/>
    <w:rsid w:val="002228CA"/>
    <w:rsid w:val="00226322"/>
    <w:rsid w:val="00226841"/>
    <w:rsid w:val="00226E5E"/>
    <w:rsid w:val="00231699"/>
    <w:rsid w:val="00231886"/>
    <w:rsid w:val="00234786"/>
    <w:rsid w:val="00235FC0"/>
    <w:rsid w:val="00236404"/>
    <w:rsid w:val="00237142"/>
    <w:rsid w:val="00237E05"/>
    <w:rsid w:val="00240A0B"/>
    <w:rsid w:val="00241868"/>
    <w:rsid w:val="00243842"/>
    <w:rsid w:val="002444F5"/>
    <w:rsid w:val="002455DF"/>
    <w:rsid w:val="00245DEC"/>
    <w:rsid w:val="002463EF"/>
    <w:rsid w:val="00247022"/>
    <w:rsid w:val="00247AFB"/>
    <w:rsid w:val="00247F76"/>
    <w:rsid w:val="00251BB6"/>
    <w:rsid w:val="00252979"/>
    <w:rsid w:val="00253A5C"/>
    <w:rsid w:val="00260CEF"/>
    <w:rsid w:val="00261605"/>
    <w:rsid w:val="00261C0E"/>
    <w:rsid w:val="00262C5D"/>
    <w:rsid w:val="00263B74"/>
    <w:rsid w:val="0027077C"/>
    <w:rsid w:val="00271E8F"/>
    <w:rsid w:val="00272A6D"/>
    <w:rsid w:val="00272CAC"/>
    <w:rsid w:val="00272F89"/>
    <w:rsid w:val="002766BA"/>
    <w:rsid w:val="002767A9"/>
    <w:rsid w:val="00283EFA"/>
    <w:rsid w:val="00285C09"/>
    <w:rsid w:val="0028685B"/>
    <w:rsid w:val="00295EB5"/>
    <w:rsid w:val="00296017"/>
    <w:rsid w:val="002967F9"/>
    <w:rsid w:val="00296B41"/>
    <w:rsid w:val="002A5709"/>
    <w:rsid w:val="002B07D4"/>
    <w:rsid w:val="002B2378"/>
    <w:rsid w:val="002B31AF"/>
    <w:rsid w:val="002B46E7"/>
    <w:rsid w:val="002B7C92"/>
    <w:rsid w:val="002C21E9"/>
    <w:rsid w:val="002C32D3"/>
    <w:rsid w:val="002C5A8E"/>
    <w:rsid w:val="002D1972"/>
    <w:rsid w:val="002D3C0D"/>
    <w:rsid w:val="002D647D"/>
    <w:rsid w:val="002E03DA"/>
    <w:rsid w:val="002E078F"/>
    <w:rsid w:val="002E1C25"/>
    <w:rsid w:val="002E3B53"/>
    <w:rsid w:val="002E5AAF"/>
    <w:rsid w:val="002E70CD"/>
    <w:rsid w:val="002F29EF"/>
    <w:rsid w:val="002F5D1D"/>
    <w:rsid w:val="003013C4"/>
    <w:rsid w:val="0030475B"/>
    <w:rsid w:val="00304D4B"/>
    <w:rsid w:val="00304F40"/>
    <w:rsid w:val="00305925"/>
    <w:rsid w:val="003078DC"/>
    <w:rsid w:val="00314407"/>
    <w:rsid w:val="0031532C"/>
    <w:rsid w:val="00315947"/>
    <w:rsid w:val="00315CA2"/>
    <w:rsid w:val="003202E8"/>
    <w:rsid w:val="00320846"/>
    <w:rsid w:val="00320C58"/>
    <w:rsid w:val="00321788"/>
    <w:rsid w:val="00322C61"/>
    <w:rsid w:val="00324189"/>
    <w:rsid w:val="003341C3"/>
    <w:rsid w:val="00336F26"/>
    <w:rsid w:val="00337DF6"/>
    <w:rsid w:val="00342434"/>
    <w:rsid w:val="00342F26"/>
    <w:rsid w:val="0034745E"/>
    <w:rsid w:val="00347FCC"/>
    <w:rsid w:val="00351DC7"/>
    <w:rsid w:val="00352BB0"/>
    <w:rsid w:val="0035494E"/>
    <w:rsid w:val="00357A3E"/>
    <w:rsid w:val="00364164"/>
    <w:rsid w:val="003647D6"/>
    <w:rsid w:val="00364D47"/>
    <w:rsid w:val="003660F2"/>
    <w:rsid w:val="00367691"/>
    <w:rsid w:val="00372343"/>
    <w:rsid w:val="00372AB1"/>
    <w:rsid w:val="00372AB2"/>
    <w:rsid w:val="00372DBC"/>
    <w:rsid w:val="00374961"/>
    <w:rsid w:val="00377C76"/>
    <w:rsid w:val="00380FBF"/>
    <w:rsid w:val="00383D00"/>
    <w:rsid w:val="00385E0C"/>
    <w:rsid w:val="00386539"/>
    <w:rsid w:val="003903C0"/>
    <w:rsid w:val="00394FEB"/>
    <w:rsid w:val="003A12AE"/>
    <w:rsid w:val="003A1CD5"/>
    <w:rsid w:val="003A422E"/>
    <w:rsid w:val="003A447C"/>
    <w:rsid w:val="003B4C72"/>
    <w:rsid w:val="003B4DB1"/>
    <w:rsid w:val="003B6127"/>
    <w:rsid w:val="003B6669"/>
    <w:rsid w:val="003C026B"/>
    <w:rsid w:val="003C0C89"/>
    <w:rsid w:val="003C0F92"/>
    <w:rsid w:val="003C2A4C"/>
    <w:rsid w:val="003C4557"/>
    <w:rsid w:val="003C51F0"/>
    <w:rsid w:val="003C5415"/>
    <w:rsid w:val="003C67D7"/>
    <w:rsid w:val="003C72F9"/>
    <w:rsid w:val="003D0101"/>
    <w:rsid w:val="003D0E63"/>
    <w:rsid w:val="003D107E"/>
    <w:rsid w:val="003D2070"/>
    <w:rsid w:val="003D576F"/>
    <w:rsid w:val="003D714A"/>
    <w:rsid w:val="003D7D37"/>
    <w:rsid w:val="003E3BA9"/>
    <w:rsid w:val="003E4C2B"/>
    <w:rsid w:val="003F2244"/>
    <w:rsid w:val="003F2764"/>
    <w:rsid w:val="003F2A26"/>
    <w:rsid w:val="003F4508"/>
    <w:rsid w:val="003F4D30"/>
    <w:rsid w:val="003F566E"/>
    <w:rsid w:val="003F5AA6"/>
    <w:rsid w:val="003F639A"/>
    <w:rsid w:val="00402794"/>
    <w:rsid w:val="00404244"/>
    <w:rsid w:val="00405968"/>
    <w:rsid w:val="00405CC0"/>
    <w:rsid w:val="0040702C"/>
    <w:rsid w:val="00410F26"/>
    <w:rsid w:val="004156BB"/>
    <w:rsid w:val="00415CF0"/>
    <w:rsid w:val="00417456"/>
    <w:rsid w:val="0042184B"/>
    <w:rsid w:val="0042376D"/>
    <w:rsid w:val="00425AE8"/>
    <w:rsid w:val="00426123"/>
    <w:rsid w:val="00427F7A"/>
    <w:rsid w:val="0043107A"/>
    <w:rsid w:val="00433564"/>
    <w:rsid w:val="00434185"/>
    <w:rsid w:val="00434ECB"/>
    <w:rsid w:val="00434F98"/>
    <w:rsid w:val="00435586"/>
    <w:rsid w:val="00436173"/>
    <w:rsid w:val="00436370"/>
    <w:rsid w:val="004365FE"/>
    <w:rsid w:val="00441344"/>
    <w:rsid w:val="00441A80"/>
    <w:rsid w:val="00443B2A"/>
    <w:rsid w:val="00444D53"/>
    <w:rsid w:val="00447411"/>
    <w:rsid w:val="00460397"/>
    <w:rsid w:val="00460B1A"/>
    <w:rsid w:val="00463749"/>
    <w:rsid w:val="00466698"/>
    <w:rsid w:val="00470AF7"/>
    <w:rsid w:val="00476CED"/>
    <w:rsid w:val="00481423"/>
    <w:rsid w:val="00481BF1"/>
    <w:rsid w:val="00482878"/>
    <w:rsid w:val="00485E75"/>
    <w:rsid w:val="004866D0"/>
    <w:rsid w:val="00490961"/>
    <w:rsid w:val="00492429"/>
    <w:rsid w:val="004940EE"/>
    <w:rsid w:val="00494A97"/>
    <w:rsid w:val="00496751"/>
    <w:rsid w:val="00496CCC"/>
    <w:rsid w:val="004978B3"/>
    <w:rsid w:val="004A1AF4"/>
    <w:rsid w:val="004A4C74"/>
    <w:rsid w:val="004A4EDC"/>
    <w:rsid w:val="004A6720"/>
    <w:rsid w:val="004A749E"/>
    <w:rsid w:val="004B1758"/>
    <w:rsid w:val="004B1C14"/>
    <w:rsid w:val="004B678F"/>
    <w:rsid w:val="004B6814"/>
    <w:rsid w:val="004C091F"/>
    <w:rsid w:val="004C450D"/>
    <w:rsid w:val="004C4F65"/>
    <w:rsid w:val="004C5C74"/>
    <w:rsid w:val="004C7C33"/>
    <w:rsid w:val="004D06A5"/>
    <w:rsid w:val="004D2458"/>
    <w:rsid w:val="004D280A"/>
    <w:rsid w:val="004D359B"/>
    <w:rsid w:val="004D35CA"/>
    <w:rsid w:val="004D5FA6"/>
    <w:rsid w:val="004E0201"/>
    <w:rsid w:val="004E1822"/>
    <w:rsid w:val="004E63AC"/>
    <w:rsid w:val="004E6479"/>
    <w:rsid w:val="004E680F"/>
    <w:rsid w:val="004E78DC"/>
    <w:rsid w:val="004F1045"/>
    <w:rsid w:val="004F3505"/>
    <w:rsid w:val="004F54AB"/>
    <w:rsid w:val="00500523"/>
    <w:rsid w:val="00500711"/>
    <w:rsid w:val="00502186"/>
    <w:rsid w:val="0050268A"/>
    <w:rsid w:val="00503F95"/>
    <w:rsid w:val="0050657F"/>
    <w:rsid w:val="00506B70"/>
    <w:rsid w:val="00510585"/>
    <w:rsid w:val="005121AD"/>
    <w:rsid w:val="00515214"/>
    <w:rsid w:val="0051693E"/>
    <w:rsid w:val="00523ECC"/>
    <w:rsid w:val="00524A15"/>
    <w:rsid w:val="0052591E"/>
    <w:rsid w:val="0052750F"/>
    <w:rsid w:val="0052776B"/>
    <w:rsid w:val="00534E0A"/>
    <w:rsid w:val="00534F37"/>
    <w:rsid w:val="00537E8B"/>
    <w:rsid w:val="005405FE"/>
    <w:rsid w:val="005421BD"/>
    <w:rsid w:val="005432A1"/>
    <w:rsid w:val="005524F8"/>
    <w:rsid w:val="00553055"/>
    <w:rsid w:val="00555181"/>
    <w:rsid w:val="005570DA"/>
    <w:rsid w:val="005614F6"/>
    <w:rsid w:val="00563B79"/>
    <w:rsid w:val="0056504C"/>
    <w:rsid w:val="00567E44"/>
    <w:rsid w:val="005700BD"/>
    <w:rsid w:val="005705FD"/>
    <w:rsid w:val="00575EEC"/>
    <w:rsid w:val="00576716"/>
    <w:rsid w:val="00576D6B"/>
    <w:rsid w:val="005804EA"/>
    <w:rsid w:val="00585E8E"/>
    <w:rsid w:val="00586913"/>
    <w:rsid w:val="00587B09"/>
    <w:rsid w:val="0059148E"/>
    <w:rsid w:val="005A04FC"/>
    <w:rsid w:val="005A125D"/>
    <w:rsid w:val="005A2AFB"/>
    <w:rsid w:val="005A2F4B"/>
    <w:rsid w:val="005A6A73"/>
    <w:rsid w:val="005A7E19"/>
    <w:rsid w:val="005B45BA"/>
    <w:rsid w:val="005B50CD"/>
    <w:rsid w:val="005C09DD"/>
    <w:rsid w:val="005C1D3E"/>
    <w:rsid w:val="005C260D"/>
    <w:rsid w:val="005C2710"/>
    <w:rsid w:val="005C462C"/>
    <w:rsid w:val="005C7FED"/>
    <w:rsid w:val="005D140D"/>
    <w:rsid w:val="005D241C"/>
    <w:rsid w:val="005D33C0"/>
    <w:rsid w:val="005D342B"/>
    <w:rsid w:val="005D378D"/>
    <w:rsid w:val="005D3A04"/>
    <w:rsid w:val="005E069F"/>
    <w:rsid w:val="005E289E"/>
    <w:rsid w:val="005E4B5A"/>
    <w:rsid w:val="005E4B7A"/>
    <w:rsid w:val="005E5C01"/>
    <w:rsid w:val="005E6D75"/>
    <w:rsid w:val="005E74F7"/>
    <w:rsid w:val="005F377E"/>
    <w:rsid w:val="005F3B78"/>
    <w:rsid w:val="005F5786"/>
    <w:rsid w:val="005F7525"/>
    <w:rsid w:val="00604175"/>
    <w:rsid w:val="006062E3"/>
    <w:rsid w:val="006065C5"/>
    <w:rsid w:val="0060725E"/>
    <w:rsid w:val="00610B5C"/>
    <w:rsid w:val="0061204C"/>
    <w:rsid w:val="0061258A"/>
    <w:rsid w:val="006134E9"/>
    <w:rsid w:val="00613BF5"/>
    <w:rsid w:val="00614F20"/>
    <w:rsid w:val="006153D3"/>
    <w:rsid w:val="00615D02"/>
    <w:rsid w:val="00616420"/>
    <w:rsid w:val="00621AD3"/>
    <w:rsid w:val="00626ECB"/>
    <w:rsid w:val="0062708B"/>
    <w:rsid w:val="0063086B"/>
    <w:rsid w:val="0063381A"/>
    <w:rsid w:val="00633938"/>
    <w:rsid w:val="00633A81"/>
    <w:rsid w:val="00634F66"/>
    <w:rsid w:val="00636C35"/>
    <w:rsid w:val="006377E1"/>
    <w:rsid w:val="00637A27"/>
    <w:rsid w:val="00640E68"/>
    <w:rsid w:val="00647D30"/>
    <w:rsid w:val="00650F0F"/>
    <w:rsid w:val="0065168C"/>
    <w:rsid w:val="00651BE2"/>
    <w:rsid w:val="00657754"/>
    <w:rsid w:val="0066061D"/>
    <w:rsid w:val="00660BC4"/>
    <w:rsid w:val="00660EFD"/>
    <w:rsid w:val="00662EE7"/>
    <w:rsid w:val="00663511"/>
    <w:rsid w:val="006676C3"/>
    <w:rsid w:val="0066779C"/>
    <w:rsid w:val="00670A64"/>
    <w:rsid w:val="006727D0"/>
    <w:rsid w:val="006737E6"/>
    <w:rsid w:val="00674F3F"/>
    <w:rsid w:val="00676FFB"/>
    <w:rsid w:val="00677BB1"/>
    <w:rsid w:val="00680973"/>
    <w:rsid w:val="006811DF"/>
    <w:rsid w:val="00682E86"/>
    <w:rsid w:val="00685086"/>
    <w:rsid w:val="00685F60"/>
    <w:rsid w:val="00687B75"/>
    <w:rsid w:val="00693AA4"/>
    <w:rsid w:val="00694C73"/>
    <w:rsid w:val="0069526D"/>
    <w:rsid w:val="00696DEB"/>
    <w:rsid w:val="00697C91"/>
    <w:rsid w:val="006A7239"/>
    <w:rsid w:val="006B38DE"/>
    <w:rsid w:val="006B48DD"/>
    <w:rsid w:val="006B4B23"/>
    <w:rsid w:val="006C21DF"/>
    <w:rsid w:val="006C7DCE"/>
    <w:rsid w:val="006D421A"/>
    <w:rsid w:val="006D7322"/>
    <w:rsid w:val="006E19E1"/>
    <w:rsid w:val="006E21E5"/>
    <w:rsid w:val="006E37F8"/>
    <w:rsid w:val="006E527B"/>
    <w:rsid w:val="006E5A4B"/>
    <w:rsid w:val="006E6565"/>
    <w:rsid w:val="006E6C28"/>
    <w:rsid w:val="006E7EC9"/>
    <w:rsid w:val="006F3974"/>
    <w:rsid w:val="00700CC3"/>
    <w:rsid w:val="00703455"/>
    <w:rsid w:val="0070730D"/>
    <w:rsid w:val="007110F3"/>
    <w:rsid w:val="007119CD"/>
    <w:rsid w:val="007149EE"/>
    <w:rsid w:val="00717EE7"/>
    <w:rsid w:val="0072143B"/>
    <w:rsid w:val="0072216F"/>
    <w:rsid w:val="00723B46"/>
    <w:rsid w:val="0072570B"/>
    <w:rsid w:val="00730A8A"/>
    <w:rsid w:val="00737E13"/>
    <w:rsid w:val="00745B49"/>
    <w:rsid w:val="00745B91"/>
    <w:rsid w:val="00746213"/>
    <w:rsid w:val="00753016"/>
    <w:rsid w:val="00761576"/>
    <w:rsid w:val="007626EC"/>
    <w:rsid w:val="00764B19"/>
    <w:rsid w:val="00766105"/>
    <w:rsid w:val="0076680D"/>
    <w:rsid w:val="007675F5"/>
    <w:rsid w:val="007678AF"/>
    <w:rsid w:val="007706EE"/>
    <w:rsid w:val="00771F46"/>
    <w:rsid w:val="00774114"/>
    <w:rsid w:val="0077426A"/>
    <w:rsid w:val="00774A45"/>
    <w:rsid w:val="007750FE"/>
    <w:rsid w:val="007764F4"/>
    <w:rsid w:val="00776BA6"/>
    <w:rsid w:val="00781F1D"/>
    <w:rsid w:val="00783BDD"/>
    <w:rsid w:val="00785757"/>
    <w:rsid w:val="007911E1"/>
    <w:rsid w:val="0079607B"/>
    <w:rsid w:val="007A037A"/>
    <w:rsid w:val="007A167E"/>
    <w:rsid w:val="007A489A"/>
    <w:rsid w:val="007A4C9C"/>
    <w:rsid w:val="007A623C"/>
    <w:rsid w:val="007A68D6"/>
    <w:rsid w:val="007A73F5"/>
    <w:rsid w:val="007B02E6"/>
    <w:rsid w:val="007B452A"/>
    <w:rsid w:val="007B5D7F"/>
    <w:rsid w:val="007B6315"/>
    <w:rsid w:val="007B6F25"/>
    <w:rsid w:val="007B78CB"/>
    <w:rsid w:val="007C0B30"/>
    <w:rsid w:val="007D0EE6"/>
    <w:rsid w:val="007D4526"/>
    <w:rsid w:val="007D503A"/>
    <w:rsid w:val="007D765A"/>
    <w:rsid w:val="007D7DB6"/>
    <w:rsid w:val="007E16E2"/>
    <w:rsid w:val="007E33BB"/>
    <w:rsid w:val="007E37AB"/>
    <w:rsid w:val="007E5044"/>
    <w:rsid w:val="007E788F"/>
    <w:rsid w:val="007F05BF"/>
    <w:rsid w:val="007F43E4"/>
    <w:rsid w:val="007F571B"/>
    <w:rsid w:val="007F71C7"/>
    <w:rsid w:val="00800B58"/>
    <w:rsid w:val="00800BDF"/>
    <w:rsid w:val="008033A0"/>
    <w:rsid w:val="008051C8"/>
    <w:rsid w:val="00805CC1"/>
    <w:rsid w:val="00805CDB"/>
    <w:rsid w:val="00806655"/>
    <w:rsid w:val="00806B3C"/>
    <w:rsid w:val="008101C9"/>
    <w:rsid w:val="00811DC6"/>
    <w:rsid w:val="008149CF"/>
    <w:rsid w:val="00815444"/>
    <w:rsid w:val="00816C50"/>
    <w:rsid w:val="00817740"/>
    <w:rsid w:val="0081774C"/>
    <w:rsid w:val="0082238D"/>
    <w:rsid w:val="00822DCE"/>
    <w:rsid w:val="00825226"/>
    <w:rsid w:val="008259F1"/>
    <w:rsid w:val="00825D08"/>
    <w:rsid w:val="00832713"/>
    <w:rsid w:val="0083295D"/>
    <w:rsid w:val="00833B32"/>
    <w:rsid w:val="008347F6"/>
    <w:rsid w:val="0083532D"/>
    <w:rsid w:val="008374A1"/>
    <w:rsid w:val="00837860"/>
    <w:rsid w:val="00842483"/>
    <w:rsid w:val="00842A41"/>
    <w:rsid w:val="00843D08"/>
    <w:rsid w:val="00845627"/>
    <w:rsid w:val="00845A0E"/>
    <w:rsid w:val="008465DB"/>
    <w:rsid w:val="00846A67"/>
    <w:rsid w:val="00852F28"/>
    <w:rsid w:val="00856E1F"/>
    <w:rsid w:val="00856F35"/>
    <w:rsid w:val="00861DA3"/>
    <w:rsid w:val="00863A31"/>
    <w:rsid w:val="008663F7"/>
    <w:rsid w:val="008678DF"/>
    <w:rsid w:val="00871B74"/>
    <w:rsid w:val="0087302A"/>
    <w:rsid w:val="00875F73"/>
    <w:rsid w:val="00882988"/>
    <w:rsid w:val="008846AB"/>
    <w:rsid w:val="008846FF"/>
    <w:rsid w:val="00890A92"/>
    <w:rsid w:val="00890EE2"/>
    <w:rsid w:val="00891EED"/>
    <w:rsid w:val="00892226"/>
    <w:rsid w:val="008926EF"/>
    <w:rsid w:val="008936AD"/>
    <w:rsid w:val="00894C49"/>
    <w:rsid w:val="0089541B"/>
    <w:rsid w:val="00897F4B"/>
    <w:rsid w:val="008A0E2F"/>
    <w:rsid w:val="008A2C3A"/>
    <w:rsid w:val="008A41A1"/>
    <w:rsid w:val="008A47CE"/>
    <w:rsid w:val="008A50DA"/>
    <w:rsid w:val="008A70E5"/>
    <w:rsid w:val="008A72C2"/>
    <w:rsid w:val="008B02E0"/>
    <w:rsid w:val="008B4F87"/>
    <w:rsid w:val="008B559F"/>
    <w:rsid w:val="008B7B41"/>
    <w:rsid w:val="008C4327"/>
    <w:rsid w:val="008C61E2"/>
    <w:rsid w:val="008D4449"/>
    <w:rsid w:val="008D4CB0"/>
    <w:rsid w:val="008D62B5"/>
    <w:rsid w:val="008E0D9B"/>
    <w:rsid w:val="008E3238"/>
    <w:rsid w:val="008E76FC"/>
    <w:rsid w:val="008E7A4D"/>
    <w:rsid w:val="008F46C2"/>
    <w:rsid w:val="008F6958"/>
    <w:rsid w:val="008F6DCB"/>
    <w:rsid w:val="008F7508"/>
    <w:rsid w:val="00905229"/>
    <w:rsid w:val="00906AF6"/>
    <w:rsid w:val="00907B02"/>
    <w:rsid w:val="009102F1"/>
    <w:rsid w:val="00913F9C"/>
    <w:rsid w:val="0091500E"/>
    <w:rsid w:val="00915B4F"/>
    <w:rsid w:val="009171D7"/>
    <w:rsid w:val="009172C2"/>
    <w:rsid w:val="00917951"/>
    <w:rsid w:val="00920BAD"/>
    <w:rsid w:val="00921364"/>
    <w:rsid w:val="009217B5"/>
    <w:rsid w:val="00921AA0"/>
    <w:rsid w:val="00921F5B"/>
    <w:rsid w:val="0092439D"/>
    <w:rsid w:val="00924F4C"/>
    <w:rsid w:val="00925F17"/>
    <w:rsid w:val="00931FD2"/>
    <w:rsid w:val="00932230"/>
    <w:rsid w:val="00935C0C"/>
    <w:rsid w:val="00937445"/>
    <w:rsid w:val="00937C73"/>
    <w:rsid w:val="00942198"/>
    <w:rsid w:val="009435A5"/>
    <w:rsid w:val="00945232"/>
    <w:rsid w:val="00946F12"/>
    <w:rsid w:val="00950980"/>
    <w:rsid w:val="00951ACB"/>
    <w:rsid w:val="00952E28"/>
    <w:rsid w:val="0095425C"/>
    <w:rsid w:val="00955EC7"/>
    <w:rsid w:val="00960D87"/>
    <w:rsid w:val="00961AEC"/>
    <w:rsid w:val="00961FBD"/>
    <w:rsid w:val="00962806"/>
    <w:rsid w:val="00963ABA"/>
    <w:rsid w:val="00966359"/>
    <w:rsid w:val="009674E4"/>
    <w:rsid w:val="00967A4F"/>
    <w:rsid w:val="0098600A"/>
    <w:rsid w:val="009927CF"/>
    <w:rsid w:val="00993548"/>
    <w:rsid w:val="00993FBF"/>
    <w:rsid w:val="009943AC"/>
    <w:rsid w:val="0099629F"/>
    <w:rsid w:val="00997586"/>
    <w:rsid w:val="009A16D0"/>
    <w:rsid w:val="009A1719"/>
    <w:rsid w:val="009A23CA"/>
    <w:rsid w:val="009A3292"/>
    <w:rsid w:val="009A4F04"/>
    <w:rsid w:val="009A7236"/>
    <w:rsid w:val="009B1DBB"/>
    <w:rsid w:val="009B2773"/>
    <w:rsid w:val="009B3BFD"/>
    <w:rsid w:val="009B6541"/>
    <w:rsid w:val="009B66C7"/>
    <w:rsid w:val="009B6BDA"/>
    <w:rsid w:val="009C07E8"/>
    <w:rsid w:val="009C2A29"/>
    <w:rsid w:val="009C4DC9"/>
    <w:rsid w:val="009C5691"/>
    <w:rsid w:val="009D0127"/>
    <w:rsid w:val="009D376C"/>
    <w:rsid w:val="009E2740"/>
    <w:rsid w:val="009E5E72"/>
    <w:rsid w:val="009E658C"/>
    <w:rsid w:val="009E6949"/>
    <w:rsid w:val="009E6D68"/>
    <w:rsid w:val="009F78FF"/>
    <w:rsid w:val="00A0127E"/>
    <w:rsid w:val="00A01E29"/>
    <w:rsid w:val="00A0384E"/>
    <w:rsid w:val="00A04BAA"/>
    <w:rsid w:val="00A103AF"/>
    <w:rsid w:val="00A1046A"/>
    <w:rsid w:val="00A10A71"/>
    <w:rsid w:val="00A12E67"/>
    <w:rsid w:val="00A13C60"/>
    <w:rsid w:val="00A14FCA"/>
    <w:rsid w:val="00A21258"/>
    <w:rsid w:val="00A2226B"/>
    <w:rsid w:val="00A22445"/>
    <w:rsid w:val="00A242B1"/>
    <w:rsid w:val="00A24402"/>
    <w:rsid w:val="00A263F4"/>
    <w:rsid w:val="00A32F41"/>
    <w:rsid w:val="00A37875"/>
    <w:rsid w:val="00A46FDE"/>
    <w:rsid w:val="00A5012F"/>
    <w:rsid w:val="00A518E9"/>
    <w:rsid w:val="00A5643E"/>
    <w:rsid w:val="00A57752"/>
    <w:rsid w:val="00A605ED"/>
    <w:rsid w:val="00A63811"/>
    <w:rsid w:val="00A650AA"/>
    <w:rsid w:val="00A679BF"/>
    <w:rsid w:val="00A703A7"/>
    <w:rsid w:val="00A716E0"/>
    <w:rsid w:val="00A72451"/>
    <w:rsid w:val="00A727F7"/>
    <w:rsid w:val="00A814E6"/>
    <w:rsid w:val="00A85157"/>
    <w:rsid w:val="00A874AB"/>
    <w:rsid w:val="00A9322C"/>
    <w:rsid w:val="00A9663F"/>
    <w:rsid w:val="00A97DA7"/>
    <w:rsid w:val="00AA04E3"/>
    <w:rsid w:val="00AA683E"/>
    <w:rsid w:val="00AA6982"/>
    <w:rsid w:val="00AA69FB"/>
    <w:rsid w:val="00AB0BC7"/>
    <w:rsid w:val="00AB1BE8"/>
    <w:rsid w:val="00AB2B7E"/>
    <w:rsid w:val="00AB5491"/>
    <w:rsid w:val="00AB74D1"/>
    <w:rsid w:val="00AB7C76"/>
    <w:rsid w:val="00AB7D36"/>
    <w:rsid w:val="00AC1696"/>
    <w:rsid w:val="00AC32D4"/>
    <w:rsid w:val="00AD0FBB"/>
    <w:rsid w:val="00AD168C"/>
    <w:rsid w:val="00AD175C"/>
    <w:rsid w:val="00AD3429"/>
    <w:rsid w:val="00AD4377"/>
    <w:rsid w:val="00AD4F4C"/>
    <w:rsid w:val="00AD5C69"/>
    <w:rsid w:val="00AD699E"/>
    <w:rsid w:val="00AD7A66"/>
    <w:rsid w:val="00AE68EB"/>
    <w:rsid w:val="00AF0672"/>
    <w:rsid w:val="00AF3275"/>
    <w:rsid w:val="00AF6563"/>
    <w:rsid w:val="00AF7E8E"/>
    <w:rsid w:val="00B013F1"/>
    <w:rsid w:val="00B0142F"/>
    <w:rsid w:val="00B06165"/>
    <w:rsid w:val="00B0768D"/>
    <w:rsid w:val="00B07E8C"/>
    <w:rsid w:val="00B10399"/>
    <w:rsid w:val="00B14062"/>
    <w:rsid w:val="00B23280"/>
    <w:rsid w:val="00B25A28"/>
    <w:rsid w:val="00B26228"/>
    <w:rsid w:val="00B305DC"/>
    <w:rsid w:val="00B3411A"/>
    <w:rsid w:val="00B35017"/>
    <w:rsid w:val="00B35F55"/>
    <w:rsid w:val="00B3660E"/>
    <w:rsid w:val="00B3720D"/>
    <w:rsid w:val="00B37BE5"/>
    <w:rsid w:val="00B40AF5"/>
    <w:rsid w:val="00B412C1"/>
    <w:rsid w:val="00B420AB"/>
    <w:rsid w:val="00B540EF"/>
    <w:rsid w:val="00B55890"/>
    <w:rsid w:val="00B60160"/>
    <w:rsid w:val="00B60B57"/>
    <w:rsid w:val="00B61A5C"/>
    <w:rsid w:val="00B61E95"/>
    <w:rsid w:val="00B62F81"/>
    <w:rsid w:val="00B66C59"/>
    <w:rsid w:val="00B67005"/>
    <w:rsid w:val="00B711C3"/>
    <w:rsid w:val="00B71F3B"/>
    <w:rsid w:val="00B72603"/>
    <w:rsid w:val="00B76846"/>
    <w:rsid w:val="00B84B49"/>
    <w:rsid w:val="00B860CD"/>
    <w:rsid w:val="00B86BBD"/>
    <w:rsid w:val="00B90463"/>
    <w:rsid w:val="00B90C2A"/>
    <w:rsid w:val="00B92F4D"/>
    <w:rsid w:val="00B97190"/>
    <w:rsid w:val="00BA23B2"/>
    <w:rsid w:val="00BB4D54"/>
    <w:rsid w:val="00BB6630"/>
    <w:rsid w:val="00BB7463"/>
    <w:rsid w:val="00BB7BBC"/>
    <w:rsid w:val="00BC0537"/>
    <w:rsid w:val="00BC592E"/>
    <w:rsid w:val="00BC66F9"/>
    <w:rsid w:val="00BC70EB"/>
    <w:rsid w:val="00BC7347"/>
    <w:rsid w:val="00BD0A3A"/>
    <w:rsid w:val="00BD0AEF"/>
    <w:rsid w:val="00BD1490"/>
    <w:rsid w:val="00BE0F44"/>
    <w:rsid w:val="00BE4998"/>
    <w:rsid w:val="00BE6372"/>
    <w:rsid w:val="00BE71E9"/>
    <w:rsid w:val="00BE743C"/>
    <w:rsid w:val="00BE74ED"/>
    <w:rsid w:val="00BE7B47"/>
    <w:rsid w:val="00BF23E5"/>
    <w:rsid w:val="00BF6402"/>
    <w:rsid w:val="00BF7F2C"/>
    <w:rsid w:val="00C0129F"/>
    <w:rsid w:val="00C014C3"/>
    <w:rsid w:val="00C01938"/>
    <w:rsid w:val="00C01CDF"/>
    <w:rsid w:val="00C01E2C"/>
    <w:rsid w:val="00C10552"/>
    <w:rsid w:val="00C1567C"/>
    <w:rsid w:val="00C17FF3"/>
    <w:rsid w:val="00C27C36"/>
    <w:rsid w:val="00C30A02"/>
    <w:rsid w:val="00C30F59"/>
    <w:rsid w:val="00C315F1"/>
    <w:rsid w:val="00C33741"/>
    <w:rsid w:val="00C33FE0"/>
    <w:rsid w:val="00C378B6"/>
    <w:rsid w:val="00C41511"/>
    <w:rsid w:val="00C44C38"/>
    <w:rsid w:val="00C44F53"/>
    <w:rsid w:val="00C453F3"/>
    <w:rsid w:val="00C45A67"/>
    <w:rsid w:val="00C45BC5"/>
    <w:rsid w:val="00C471DA"/>
    <w:rsid w:val="00C52013"/>
    <w:rsid w:val="00C56E78"/>
    <w:rsid w:val="00C57BAD"/>
    <w:rsid w:val="00C60A18"/>
    <w:rsid w:val="00C61E81"/>
    <w:rsid w:val="00C668F8"/>
    <w:rsid w:val="00C70C99"/>
    <w:rsid w:val="00C70CB2"/>
    <w:rsid w:val="00C70FDC"/>
    <w:rsid w:val="00C73704"/>
    <w:rsid w:val="00C73E8C"/>
    <w:rsid w:val="00C80F15"/>
    <w:rsid w:val="00C824DC"/>
    <w:rsid w:val="00C828B4"/>
    <w:rsid w:val="00C82980"/>
    <w:rsid w:val="00C83168"/>
    <w:rsid w:val="00C8420C"/>
    <w:rsid w:val="00C86EF1"/>
    <w:rsid w:val="00C928D3"/>
    <w:rsid w:val="00C94040"/>
    <w:rsid w:val="00CA0D07"/>
    <w:rsid w:val="00CA1C91"/>
    <w:rsid w:val="00CA1D52"/>
    <w:rsid w:val="00CA5FBE"/>
    <w:rsid w:val="00CA616C"/>
    <w:rsid w:val="00CA6FA9"/>
    <w:rsid w:val="00CA7E29"/>
    <w:rsid w:val="00CB0B5E"/>
    <w:rsid w:val="00CB1589"/>
    <w:rsid w:val="00CC2DD7"/>
    <w:rsid w:val="00CC4583"/>
    <w:rsid w:val="00CD2B20"/>
    <w:rsid w:val="00CD305A"/>
    <w:rsid w:val="00CD480A"/>
    <w:rsid w:val="00CD6898"/>
    <w:rsid w:val="00CE0830"/>
    <w:rsid w:val="00CE0D26"/>
    <w:rsid w:val="00CE4E6D"/>
    <w:rsid w:val="00CF2A6F"/>
    <w:rsid w:val="00CF33A6"/>
    <w:rsid w:val="00CF5D07"/>
    <w:rsid w:val="00D010B4"/>
    <w:rsid w:val="00D036BE"/>
    <w:rsid w:val="00D04D81"/>
    <w:rsid w:val="00D109FA"/>
    <w:rsid w:val="00D169DB"/>
    <w:rsid w:val="00D17412"/>
    <w:rsid w:val="00D17AF7"/>
    <w:rsid w:val="00D20D28"/>
    <w:rsid w:val="00D21819"/>
    <w:rsid w:val="00D226F1"/>
    <w:rsid w:val="00D24578"/>
    <w:rsid w:val="00D250ED"/>
    <w:rsid w:val="00D26391"/>
    <w:rsid w:val="00D27047"/>
    <w:rsid w:val="00D3022A"/>
    <w:rsid w:val="00D372A4"/>
    <w:rsid w:val="00D40D68"/>
    <w:rsid w:val="00D41D29"/>
    <w:rsid w:val="00D42E97"/>
    <w:rsid w:val="00D458B3"/>
    <w:rsid w:val="00D5216F"/>
    <w:rsid w:val="00D54E19"/>
    <w:rsid w:val="00D54F08"/>
    <w:rsid w:val="00D61E32"/>
    <w:rsid w:val="00D642F6"/>
    <w:rsid w:val="00D655BF"/>
    <w:rsid w:val="00D70AF4"/>
    <w:rsid w:val="00D70E35"/>
    <w:rsid w:val="00D71D4B"/>
    <w:rsid w:val="00D74978"/>
    <w:rsid w:val="00D7688A"/>
    <w:rsid w:val="00D8012B"/>
    <w:rsid w:val="00D84EE3"/>
    <w:rsid w:val="00D85160"/>
    <w:rsid w:val="00D85416"/>
    <w:rsid w:val="00D861E0"/>
    <w:rsid w:val="00D87996"/>
    <w:rsid w:val="00D9082E"/>
    <w:rsid w:val="00D93193"/>
    <w:rsid w:val="00D938BC"/>
    <w:rsid w:val="00D979E4"/>
    <w:rsid w:val="00D97A23"/>
    <w:rsid w:val="00DA0CA3"/>
    <w:rsid w:val="00DA29F9"/>
    <w:rsid w:val="00DA6EEC"/>
    <w:rsid w:val="00DA72C7"/>
    <w:rsid w:val="00DA7AE9"/>
    <w:rsid w:val="00DB09F8"/>
    <w:rsid w:val="00DB0BC8"/>
    <w:rsid w:val="00DB6130"/>
    <w:rsid w:val="00DB7683"/>
    <w:rsid w:val="00DC0B0E"/>
    <w:rsid w:val="00DC2D6B"/>
    <w:rsid w:val="00DC42F6"/>
    <w:rsid w:val="00DC4FDC"/>
    <w:rsid w:val="00DC5B1C"/>
    <w:rsid w:val="00DC612C"/>
    <w:rsid w:val="00DC675A"/>
    <w:rsid w:val="00DC7E93"/>
    <w:rsid w:val="00DD1478"/>
    <w:rsid w:val="00DD2336"/>
    <w:rsid w:val="00DD300D"/>
    <w:rsid w:val="00DD3E03"/>
    <w:rsid w:val="00DD419D"/>
    <w:rsid w:val="00DD492B"/>
    <w:rsid w:val="00DE2F96"/>
    <w:rsid w:val="00DE44DB"/>
    <w:rsid w:val="00DE4D93"/>
    <w:rsid w:val="00DE52AC"/>
    <w:rsid w:val="00DE66BB"/>
    <w:rsid w:val="00DF0826"/>
    <w:rsid w:val="00DF1F4D"/>
    <w:rsid w:val="00DF29B3"/>
    <w:rsid w:val="00DF396E"/>
    <w:rsid w:val="00DF46BB"/>
    <w:rsid w:val="00E00FE4"/>
    <w:rsid w:val="00E01106"/>
    <w:rsid w:val="00E01FC4"/>
    <w:rsid w:val="00E0200C"/>
    <w:rsid w:val="00E022E2"/>
    <w:rsid w:val="00E03C0F"/>
    <w:rsid w:val="00E1271F"/>
    <w:rsid w:val="00E12B8C"/>
    <w:rsid w:val="00E13C10"/>
    <w:rsid w:val="00E1493A"/>
    <w:rsid w:val="00E14B2D"/>
    <w:rsid w:val="00E1699E"/>
    <w:rsid w:val="00E2021B"/>
    <w:rsid w:val="00E20A18"/>
    <w:rsid w:val="00E23FCA"/>
    <w:rsid w:val="00E30003"/>
    <w:rsid w:val="00E304CC"/>
    <w:rsid w:val="00E34B1B"/>
    <w:rsid w:val="00E35B04"/>
    <w:rsid w:val="00E368C2"/>
    <w:rsid w:val="00E40D7A"/>
    <w:rsid w:val="00E425E7"/>
    <w:rsid w:val="00E47E75"/>
    <w:rsid w:val="00E47E92"/>
    <w:rsid w:val="00E5083D"/>
    <w:rsid w:val="00E52D6C"/>
    <w:rsid w:val="00E5316E"/>
    <w:rsid w:val="00E55CE8"/>
    <w:rsid w:val="00E6039C"/>
    <w:rsid w:val="00E60C86"/>
    <w:rsid w:val="00E61C0C"/>
    <w:rsid w:val="00E6203B"/>
    <w:rsid w:val="00E64E0B"/>
    <w:rsid w:val="00E66B65"/>
    <w:rsid w:val="00E67E39"/>
    <w:rsid w:val="00E70570"/>
    <w:rsid w:val="00E75155"/>
    <w:rsid w:val="00E760AE"/>
    <w:rsid w:val="00E76D5A"/>
    <w:rsid w:val="00E7760D"/>
    <w:rsid w:val="00E8332D"/>
    <w:rsid w:val="00E83CE1"/>
    <w:rsid w:val="00E853DE"/>
    <w:rsid w:val="00E85469"/>
    <w:rsid w:val="00E85E79"/>
    <w:rsid w:val="00E9030C"/>
    <w:rsid w:val="00E93040"/>
    <w:rsid w:val="00E930B0"/>
    <w:rsid w:val="00E9366B"/>
    <w:rsid w:val="00E939F5"/>
    <w:rsid w:val="00E94972"/>
    <w:rsid w:val="00E95557"/>
    <w:rsid w:val="00E96D1C"/>
    <w:rsid w:val="00EA1989"/>
    <w:rsid w:val="00EA19CC"/>
    <w:rsid w:val="00EA3700"/>
    <w:rsid w:val="00EA4B58"/>
    <w:rsid w:val="00EA4E5F"/>
    <w:rsid w:val="00EA793E"/>
    <w:rsid w:val="00EA7AC2"/>
    <w:rsid w:val="00EA7FD9"/>
    <w:rsid w:val="00EB29B6"/>
    <w:rsid w:val="00EB4057"/>
    <w:rsid w:val="00EB455F"/>
    <w:rsid w:val="00EC10F3"/>
    <w:rsid w:val="00EC178D"/>
    <w:rsid w:val="00EC1DF0"/>
    <w:rsid w:val="00EC2B26"/>
    <w:rsid w:val="00EC4F85"/>
    <w:rsid w:val="00EC50F5"/>
    <w:rsid w:val="00EC7C40"/>
    <w:rsid w:val="00ED089C"/>
    <w:rsid w:val="00ED172D"/>
    <w:rsid w:val="00ED28A1"/>
    <w:rsid w:val="00ED30FA"/>
    <w:rsid w:val="00ED3AC6"/>
    <w:rsid w:val="00EE00A9"/>
    <w:rsid w:val="00EE0617"/>
    <w:rsid w:val="00EE45CE"/>
    <w:rsid w:val="00EE4C39"/>
    <w:rsid w:val="00EE5FD1"/>
    <w:rsid w:val="00EE6A8A"/>
    <w:rsid w:val="00EF4DF0"/>
    <w:rsid w:val="00F0057E"/>
    <w:rsid w:val="00F0084D"/>
    <w:rsid w:val="00F00978"/>
    <w:rsid w:val="00F01B95"/>
    <w:rsid w:val="00F01E90"/>
    <w:rsid w:val="00F01F97"/>
    <w:rsid w:val="00F04C69"/>
    <w:rsid w:val="00F1255B"/>
    <w:rsid w:val="00F13792"/>
    <w:rsid w:val="00F17A71"/>
    <w:rsid w:val="00F20E5C"/>
    <w:rsid w:val="00F23650"/>
    <w:rsid w:val="00F23D27"/>
    <w:rsid w:val="00F2410D"/>
    <w:rsid w:val="00F24645"/>
    <w:rsid w:val="00F24DF0"/>
    <w:rsid w:val="00F2579D"/>
    <w:rsid w:val="00F26E35"/>
    <w:rsid w:val="00F26FFF"/>
    <w:rsid w:val="00F27BC6"/>
    <w:rsid w:val="00F33788"/>
    <w:rsid w:val="00F34EAE"/>
    <w:rsid w:val="00F4001F"/>
    <w:rsid w:val="00F40B21"/>
    <w:rsid w:val="00F40BDE"/>
    <w:rsid w:val="00F41AAA"/>
    <w:rsid w:val="00F42C02"/>
    <w:rsid w:val="00F43098"/>
    <w:rsid w:val="00F4536D"/>
    <w:rsid w:val="00F510AE"/>
    <w:rsid w:val="00F5474C"/>
    <w:rsid w:val="00F5645D"/>
    <w:rsid w:val="00F61F2A"/>
    <w:rsid w:val="00F626BC"/>
    <w:rsid w:val="00F63C74"/>
    <w:rsid w:val="00F660E9"/>
    <w:rsid w:val="00F75409"/>
    <w:rsid w:val="00F75D2A"/>
    <w:rsid w:val="00F779BE"/>
    <w:rsid w:val="00F77B4F"/>
    <w:rsid w:val="00F84CF3"/>
    <w:rsid w:val="00F93FC8"/>
    <w:rsid w:val="00F94FCC"/>
    <w:rsid w:val="00F95223"/>
    <w:rsid w:val="00F97D47"/>
    <w:rsid w:val="00FA10D3"/>
    <w:rsid w:val="00FA3856"/>
    <w:rsid w:val="00FA38CA"/>
    <w:rsid w:val="00FA5CA0"/>
    <w:rsid w:val="00FA5DE3"/>
    <w:rsid w:val="00FA5DF0"/>
    <w:rsid w:val="00FA7637"/>
    <w:rsid w:val="00FA7F8D"/>
    <w:rsid w:val="00FB0A9A"/>
    <w:rsid w:val="00FB14C1"/>
    <w:rsid w:val="00FB16A6"/>
    <w:rsid w:val="00FB25EC"/>
    <w:rsid w:val="00FB2883"/>
    <w:rsid w:val="00FB7380"/>
    <w:rsid w:val="00FC1FA3"/>
    <w:rsid w:val="00FC28F4"/>
    <w:rsid w:val="00FC4663"/>
    <w:rsid w:val="00FD16A4"/>
    <w:rsid w:val="00FD19E7"/>
    <w:rsid w:val="00FD2E7D"/>
    <w:rsid w:val="00FD3071"/>
    <w:rsid w:val="00FD50E2"/>
    <w:rsid w:val="00FD5895"/>
    <w:rsid w:val="00FD6E9E"/>
    <w:rsid w:val="00FD710C"/>
    <w:rsid w:val="00FE0FC9"/>
    <w:rsid w:val="00FE3119"/>
    <w:rsid w:val="00FE6177"/>
    <w:rsid w:val="00FE6780"/>
    <w:rsid w:val="00FF748E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DA9B6"/>
  <w15:docId w15:val="{02BB65B5-C78E-4DC7-95C7-91DE31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C49"/>
    <w:rPr>
      <w:color w:val="605E5C"/>
      <w:shd w:val="clear" w:color="auto" w:fill="E1DFDD"/>
    </w:rPr>
  </w:style>
  <w:style w:type="paragraph" w:customStyle="1" w:styleId="Standard">
    <w:name w:val="Standard"/>
    <w:rsid w:val="00A50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022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22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022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2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2E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78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70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stroien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F679-BF77-4084-97AD-6CF0F192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Livia Restano</cp:lastModifiedBy>
  <cp:revision>6</cp:revision>
  <dcterms:created xsi:type="dcterms:W3CDTF">2022-07-01T11:46:00Z</dcterms:created>
  <dcterms:modified xsi:type="dcterms:W3CDTF">2022-07-05T09:27:00Z</dcterms:modified>
</cp:coreProperties>
</file>